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25393" w14:textId="690A2431" w:rsidR="0064060E" w:rsidRPr="000E642B" w:rsidRDefault="0064060E" w:rsidP="00385052">
      <w:pPr>
        <w:pStyle w:val="Sangradetextonormal"/>
        <w:spacing w:after="0"/>
        <w:ind w:left="0"/>
        <w:jc w:val="both"/>
        <w:outlineLvl w:val="0"/>
        <w:rPr>
          <w:rFonts w:ascii="Arial" w:hAnsi="Arial" w:cs="Arial"/>
          <w:b/>
          <w:sz w:val="24"/>
          <w:szCs w:val="24"/>
          <w:lang w:val="es-UY"/>
        </w:rPr>
      </w:pPr>
      <w:r w:rsidRPr="000E642B">
        <w:rPr>
          <w:rFonts w:ascii="Arial" w:hAnsi="Arial" w:cs="Arial"/>
          <w:b/>
          <w:sz w:val="24"/>
          <w:szCs w:val="24"/>
          <w:lang w:val="es-UY"/>
        </w:rPr>
        <w:t>MERCOSU</w:t>
      </w:r>
      <w:r w:rsidR="008154C5" w:rsidRPr="000E642B">
        <w:rPr>
          <w:rFonts w:ascii="Arial" w:hAnsi="Arial" w:cs="Arial"/>
          <w:b/>
          <w:sz w:val="24"/>
          <w:szCs w:val="24"/>
          <w:lang w:val="es-UY"/>
        </w:rPr>
        <w:t>R</w:t>
      </w:r>
      <w:r w:rsidRPr="000E642B">
        <w:rPr>
          <w:rFonts w:ascii="Arial" w:hAnsi="Arial" w:cs="Arial"/>
          <w:b/>
          <w:sz w:val="24"/>
          <w:szCs w:val="24"/>
          <w:lang w:val="es-UY"/>
        </w:rPr>
        <w:t>/CCM/A</w:t>
      </w:r>
      <w:r w:rsidR="008154C5" w:rsidRPr="000E642B">
        <w:rPr>
          <w:rFonts w:ascii="Arial" w:hAnsi="Arial" w:cs="Arial"/>
          <w:b/>
          <w:sz w:val="24"/>
          <w:szCs w:val="24"/>
          <w:lang w:val="es-UY"/>
        </w:rPr>
        <w:t>C</w:t>
      </w:r>
      <w:r w:rsidRPr="000E642B">
        <w:rPr>
          <w:rFonts w:ascii="Arial" w:hAnsi="Arial" w:cs="Arial"/>
          <w:b/>
          <w:sz w:val="24"/>
          <w:szCs w:val="24"/>
          <w:lang w:val="es-UY"/>
        </w:rPr>
        <w:t xml:space="preserve">TA Nº </w:t>
      </w:r>
      <w:r w:rsidR="008154C5" w:rsidRPr="000E642B">
        <w:rPr>
          <w:rFonts w:ascii="Arial" w:hAnsi="Arial" w:cs="Arial"/>
          <w:b/>
          <w:sz w:val="24"/>
          <w:szCs w:val="24"/>
          <w:lang w:val="es-UY"/>
        </w:rPr>
        <w:t>0</w:t>
      </w:r>
      <w:r w:rsidR="00B9722F" w:rsidRPr="000E642B">
        <w:rPr>
          <w:rFonts w:ascii="Arial" w:hAnsi="Arial" w:cs="Arial"/>
          <w:b/>
          <w:sz w:val="24"/>
          <w:szCs w:val="24"/>
          <w:lang w:val="es-UY"/>
        </w:rPr>
        <w:t>4</w:t>
      </w:r>
      <w:r w:rsidRPr="000E642B">
        <w:rPr>
          <w:rFonts w:ascii="Arial" w:hAnsi="Arial" w:cs="Arial"/>
          <w:b/>
          <w:sz w:val="24"/>
          <w:szCs w:val="24"/>
          <w:lang w:val="es-UY"/>
        </w:rPr>
        <w:t>/2</w:t>
      </w:r>
      <w:r w:rsidR="008154C5" w:rsidRPr="000E642B">
        <w:rPr>
          <w:rFonts w:ascii="Arial" w:hAnsi="Arial" w:cs="Arial"/>
          <w:b/>
          <w:sz w:val="24"/>
          <w:szCs w:val="24"/>
          <w:lang w:val="es-UY"/>
        </w:rPr>
        <w:t>2</w:t>
      </w:r>
    </w:p>
    <w:p w14:paraId="1EAD157D" w14:textId="77777777" w:rsidR="00557230" w:rsidRPr="000E642B" w:rsidRDefault="00557230" w:rsidP="00557230">
      <w:pPr>
        <w:pStyle w:val="Sangradetextonormal"/>
        <w:spacing w:after="0" w:line="240" w:lineRule="auto"/>
        <w:ind w:left="0"/>
        <w:rPr>
          <w:rFonts w:ascii="Arial" w:hAnsi="Arial" w:cs="Arial"/>
          <w:bCs/>
          <w:color w:val="FF0000"/>
          <w:sz w:val="24"/>
          <w:szCs w:val="24"/>
          <w:highlight w:val="yellow"/>
          <w:lang w:val="es-UY"/>
        </w:rPr>
      </w:pPr>
    </w:p>
    <w:p w14:paraId="2E0AEA46" w14:textId="6B8FE87B" w:rsidR="0064060E" w:rsidRPr="00CB533B" w:rsidRDefault="008154C5" w:rsidP="008154C5">
      <w:pPr>
        <w:pStyle w:val="Sangradetextonormal"/>
        <w:spacing w:after="0" w:line="240" w:lineRule="auto"/>
        <w:jc w:val="center"/>
        <w:rPr>
          <w:rFonts w:ascii="Arial" w:hAnsi="Arial" w:cs="Arial"/>
          <w:b/>
          <w:sz w:val="24"/>
          <w:szCs w:val="24"/>
          <w:lang w:val="es-PY"/>
        </w:rPr>
      </w:pPr>
      <w:bookmarkStart w:id="0" w:name="_Hlk79154721"/>
      <w:r w:rsidRPr="00CB533B">
        <w:rPr>
          <w:rFonts w:ascii="Arial" w:hAnsi="Arial" w:cs="Arial"/>
          <w:b/>
          <w:sz w:val="24"/>
          <w:szCs w:val="24"/>
          <w:lang w:val="es-PY"/>
        </w:rPr>
        <w:t>CLXXXV</w:t>
      </w:r>
      <w:r w:rsidR="00CB533B" w:rsidRPr="00CB533B">
        <w:rPr>
          <w:rFonts w:ascii="Arial" w:hAnsi="Arial" w:cs="Arial"/>
          <w:b/>
          <w:sz w:val="24"/>
          <w:szCs w:val="24"/>
          <w:lang w:val="es-PY"/>
        </w:rPr>
        <w:t>I</w:t>
      </w:r>
      <w:r w:rsidR="00B9722F">
        <w:rPr>
          <w:rFonts w:ascii="Arial" w:hAnsi="Arial" w:cs="Arial"/>
          <w:b/>
          <w:sz w:val="24"/>
          <w:szCs w:val="24"/>
          <w:lang w:val="es-PY"/>
        </w:rPr>
        <w:t>I</w:t>
      </w:r>
      <w:r w:rsidR="00BC1305" w:rsidRPr="00CB533B">
        <w:rPr>
          <w:rFonts w:ascii="Arial" w:hAnsi="Arial" w:cs="Arial"/>
          <w:b/>
          <w:sz w:val="24"/>
          <w:szCs w:val="24"/>
          <w:lang w:val="es-PY"/>
        </w:rPr>
        <w:t>I</w:t>
      </w:r>
      <w:r w:rsidR="0064060E" w:rsidRPr="00CB533B">
        <w:rPr>
          <w:rFonts w:ascii="Arial" w:hAnsi="Arial" w:cs="Arial"/>
          <w:b/>
          <w:sz w:val="24"/>
          <w:szCs w:val="24"/>
          <w:lang w:val="es-PY"/>
        </w:rPr>
        <w:t xml:space="preserve"> </w:t>
      </w:r>
      <w:bookmarkEnd w:id="0"/>
      <w:r w:rsidRPr="00CB533B">
        <w:rPr>
          <w:rFonts w:ascii="Arial" w:hAnsi="Arial" w:cs="Arial"/>
          <w:b/>
          <w:sz w:val="24"/>
          <w:szCs w:val="24"/>
          <w:lang w:val="es-PY"/>
        </w:rPr>
        <w:t xml:space="preserve">REUNIÓN ORDINARIA DE LA COMISIÓN DE COMERCIO DEL MERCOSUR </w:t>
      </w:r>
      <w:bookmarkStart w:id="1" w:name="_Hlk513710283"/>
      <w:bookmarkEnd w:id="1"/>
    </w:p>
    <w:p w14:paraId="73CA5AB1" w14:textId="77777777" w:rsidR="004265FF" w:rsidRPr="00CB533B" w:rsidRDefault="004265FF" w:rsidP="008154C5">
      <w:pPr>
        <w:pStyle w:val="Sangradetextonormal"/>
        <w:spacing w:after="0" w:line="240" w:lineRule="auto"/>
        <w:jc w:val="center"/>
        <w:rPr>
          <w:rFonts w:ascii="Arial" w:hAnsi="Arial" w:cs="Arial"/>
          <w:b/>
          <w:sz w:val="24"/>
          <w:szCs w:val="24"/>
          <w:highlight w:val="yellow"/>
          <w:lang w:val="es-PY"/>
        </w:rPr>
      </w:pPr>
    </w:p>
    <w:p w14:paraId="35061B48" w14:textId="4741B646" w:rsidR="00242838" w:rsidRPr="008C21E7" w:rsidRDefault="004265FF" w:rsidP="00242838">
      <w:pPr>
        <w:widowControl w:val="0"/>
        <w:suppressAutoHyphens/>
        <w:autoSpaceDE w:val="0"/>
        <w:autoSpaceDN w:val="0"/>
        <w:adjustRightInd w:val="0"/>
        <w:jc w:val="both"/>
        <w:rPr>
          <w:rFonts w:cs="Arial"/>
          <w:szCs w:val="24"/>
          <w:lang w:val="es-PY" w:eastAsia="es-AR"/>
        </w:rPr>
      </w:pPr>
      <w:r w:rsidRPr="00CB533B">
        <w:rPr>
          <w:rFonts w:cs="Arial"/>
          <w:szCs w:val="24"/>
          <w:lang w:val="es-PY"/>
        </w:rPr>
        <w:t xml:space="preserve">Se realizó los días </w:t>
      </w:r>
      <w:r w:rsidR="00CB533B" w:rsidRPr="00CB533B">
        <w:rPr>
          <w:rFonts w:cs="Arial"/>
          <w:szCs w:val="24"/>
          <w:lang w:val="es-PY"/>
        </w:rPr>
        <w:t>1</w:t>
      </w:r>
      <w:r w:rsidR="00BC1305" w:rsidRPr="00CB533B">
        <w:rPr>
          <w:rFonts w:cs="Arial"/>
          <w:szCs w:val="24"/>
          <w:lang w:val="es-PY"/>
        </w:rPr>
        <w:t xml:space="preserve"> y </w:t>
      </w:r>
      <w:r w:rsidR="00DB6666">
        <w:rPr>
          <w:rFonts w:cs="Arial"/>
          <w:szCs w:val="24"/>
          <w:lang w:val="es-PY"/>
        </w:rPr>
        <w:t>2</w:t>
      </w:r>
      <w:r w:rsidR="00BC1305" w:rsidRPr="00CB533B">
        <w:rPr>
          <w:rFonts w:cs="Arial"/>
          <w:szCs w:val="24"/>
          <w:lang w:val="es-PY"/>
        </w:rPr>
        <w:t xml:space="preserve"> de </w:t>
      </w:r>
      <w:r w:rsidR="00B9722F">
        <w:rPr>
          <w:rFonts w:cs="Arial"/>
          <w:szCs w:val="24"/>
          <w:lang w:val="es-PY"/>
        </w:rPr>
        <w:t>junio</w:t>
      </w:r>
      <w:r w:rsidRPr="00CB533B">
        <w:rPr>
          <w:rFonts w:cs="Arial"/>
          <w:szCs w:val="24"/>
          <w:lang w:val="es-PY"/>
        </w:rPr>
        <w:t xml:space="preserve"> de 2022, en ejercicio de la Presidencia </w:t>
      </w:r>
      <w:r w:rsidRPr="00CB533B">
        <w:rPr>
          <w:rFonts w:cs="Arial"/>
          <w:i/>
          <w:iCs/>
          <w:szCs w:val="24"/>
          <w:lang w:val="es-PY"/>
        </w:rPr>
        <w:t>Pro Tempore</w:t>
      </w:r>
      <w:r w:rsidRPr="00CB533B">
        <w:rPr>
          <w:rFonts w:cs="Arial"/>
          <w:szCs w:val="24"/>
          <w:lang w:val="es-PY"/>
        </w:rPr>
        <w:t xml:space="preserve"> de</w:t>
      </w:r>
      <w:r w:rsidR="00000765" w:rsidRPr="00CB533B">
        <w:rPr>
          <w:rFonts w:cs="Arial"/>
          <w:szCs w:val="24"/>
          <w:lang w:val="es-PY"/>
        </w:rPr>
        <w:t>l</w:t>
      </w:r>
      <w:r w:rsidRPr="00CB533B">
        <w:rPr>
          <w:rFonts w:cs="Arial"/>
          <w:szCs w:val="24"/>
          <w:lang w:val="es-PY"/>
        </w:rPr>
        <w:t xml:space="preserve"> Paraguay (PPTP), </w:t>
      </w:r>
      <w:r w:rsidRPr="00CB533B">
        <w:rPr>
          <w:rFonts w:cs="Arial"/>
          <w:bCs/>
          <w:noProof/>
          <w:szCs w:val="24"/>
          <w:lang w:val="es-PY"/>
        </w:rPr>
        <w:t>la CLXXXV</w:t>
      </w:r>
      <w:r w:rsidR="00CB533B" w:rsidRPr="00CB533B">
        <w:rPr>
          <w:rFonts w:cs="Arial"/>
          <w:bCs/>
          <w:noProof/>
          <w:szCs w:val="24"/>
          <w:lang w:val="es-PY"/>
        </w:rPr>
        <w:t>I</w:t>
      </w:r>
      <w:r w:rsidR="00B9722F">
        <w:rPr>
          <w:rFonts w:cs="Arial"/>
          <w:bCs/>
          <w:noProof/>
          <w:szCs w:val="24"/>
          <w:lang w:val="es-PY"/>
        </w:rPr>
        <w:t>I</w:t>
      </w:r>
      <w:r w:rsidR="00BC1305" w:rsidRPr="00CB533B">
        <w:rPr>
          <w:rFonts w:cs="Arial"/>
          <w:bCs/>
          <w:noProof/>
          <w:szCs w:val="24"/>
          <w:lang w:val="es-PY"/>
        </w:rPr>
        <w:t>I</w:t>
      </w:r>
      <w:r w:rsidRPr="00CB533B">
        <w:rPr>
          <w:rFonts w:cs="Arial"/>
          <w:bCs/>
          <w:noProof/>
          <w:szCs w:val="24"/>
          <w:lang w:val="es-PY"/>
        </w:rPr>
        <w:t xml:space="preserve"> Reunión Ordinaria de la Comisión de Comercio del MERCOSUR (CCM)</w:t>
      </w:r>
      <w:r w:rsidRPr="00CB533B">
        <w:rPr>
          <w:rFonts w:cs="Arial"/>
          <w:bCs/>
          <w:szCs w:val="24"/>
          <w:lang w:val="es-PY"/>
        </w:rPr>
        <w:t xml:space="preserve">, </w:t>
      </w:r>
      <w:r w:rsidRPr="00CB533B">
        <w:rPr>
          <w:rFonts w:cs="Arial"/>
          <w:szCs w:val="24"/>
          <w:lang w:val="es-PY"/>
        </w:rPr>
        <w:t xml:space="preserve">por sistema de videoconferencia, de conformidad con lo dispuesto en la Decisión CMC N° 02/20 “Reuniones </w:t>
      </w:r>
      <w:r w:rsidR="00CB533B" w:rsidRPr="00CB533B">
        <w:rPr>
          <w:rFonts w:cs="Arial"/>
          <w:szCs w:val="24"/>
          <w:lang w:val="es-PY"/>
        </w:rPr>
        <w:t xml:space="preserve">de los órganos decisorios del MERCOSUR </w:t>
      </w:r>
      <w:r w:rsidRPr="00CB533B">
        <w:rPr>
          <w:rFonts w:cs="Arial"/>
          <w:szCs w:val="24"/>
          <w:lang w:val="es-PY"/>
        </w:rPr>
        <w:t xml:space="preserve">por el sistema de videoconferencia”, con la participación de las </w:t>
      </w:r>
      <w:r w:rsidR="00F56A3C" w:rsidRPr="00CB533B">
        <w:rPr>
          <w:rFonts w:cs="Arial"/>
          <w:szCs w:val="24"/>
          <w:lang w:val="es-PY"/>
        </w:rPr>
        <w:t>d</w:t>
      </w:r>
      <w:r w:rsidRPr="00CB533B">
        <w:rPr>
          <w:rFonts w:cs="Arial"/>
          <w:szCs w:val="24"/>
          <w:lang w:val="es-PY"/>
        </w:rPr>
        <w:t xml:space="preserve">elegaciones de Argentina, Brasil, Paraguay y Uruguay. </w:t>
      </w:r>
      <w:r w:rsidR="00242838" w:rsidRPr="00302A45">
        <w:rPr>
          <w:rFonts w:cs="Arial"/>
          <w:szCs w:val="24"/>
          <w:lang w:val="es-PY" w:eastAsia="es-AR"/>
        </w:rPr>
        <w:t xml:space="preserve">La </w:t>
      </w:r>
      <w:r w:rsidR="00F56A3C" w:rsidRPr="00302A45">
        <w:rPr>
          <w:rFonts w:cs="Arial"/>
          <w:szCs w:val="24"/>
          <w:lang w:val="es-PY" w:eastAsia="es-AR"/>
        </w:rPr>
        <w:t>delegación</w:t>
      </w:r>
      <w:r w:rsidR="00242838" w:rsidRPr="00302A45">
        <w:rPr>
          <w:rFonts w:cs="Arial"/>
          <w:szCs w:val="24"/>
          <w:lang w:val="es-PY" w:eastAsia="es-AR"/>
        </w:rPr>
        <w:t xml:space="preserve"> de Bolivia participó de conformidad con lo establecido en la Decisión CMC Nº 13/15.</w:t>
      </w:r>
    </w:p>
    <w:p w14:paraId="4651710C" w14:textId="77777777" w:rsidR="004265FF" w:rsidRPr="00CB533B" w:rsidRDefault="004265FF" w:rsidP="004265FF">
      <w:pPr>
        <w:widowControl w:val="0"/>
        <w:suppressAutoHyphens/>
        <w:autoSpaceDE w:val="0"/>
        <w:autoSpaceDN w:val="0"/>
        <w:adjustRightInd w:val="0"/>
        <w:jc w:val="both"/>
        <w:rPr>
          <w:rFonts w:cs="Arial"/>
          <w:szCs w:val="24"/>
          <w:lang w:val="es-PY" w:eastAsia="es-AR"/>
        </w:rPr>
      </w:pPr>
    </w:p>
    <w:p w14:paraId="3D6AB5AC" w14:textId="77777777" w:rsidR="004265FF" w:rsidRPr="00CB533B" w:rsidRDefault="004265FF" w:rsidP="004265FF">
      <w:pPr>
        <w:jc w:val="both"/>
        <w:rPr>
          <w:rFonts w:cs="Arial"/>
          <w:szCs w:val="24"/>
          <w:lang w:val="es-PY"/>
        </w:rPr>
      </w:pPr>
    </w:p>
    <w:p w14:paraId="41C858EF" w14:textId="77777777" w:rsidR="004265FF" w:rsidRPr="00CB533B" w:rsidRDefault="004265FF" w:rsidP="004265FF">
      <w:pPr>
        <w:jc w:val="both"/>
        <w:rPr>
          <w:rFonts w:cs="Arial"/>
          <w:b/>
          <w:szCs w:val="24"/>
          <w:lang w:val="es-PY"/>
        </w:rPr>
      </w:pPr>
      <w:r w:rsidRPr="00CB533B">
        <w:rPr>
          <w:rFonts w:cs="Arial"/>
          <w:szCs w:val="24"/>
          <w:lang w:val="es-PY"/>
        </w:rPr>
        <w:t xml:space="preserve">La Lista de Participantes consta como </w:t>
      </w:r>
      <w:r w:rsidRPr="00CB533B">
        <w:rPr>
          <w:rFonts w:cs="Arial"/>
          <w:b/>
          <w:szCs w:val="24"/>
          <w:lang w:val="es-PY"/>
        </w:rPr>
        <w:t>Anexo I</w:t>
      </w:r>
      <w:r w:rsidRPr="00CB533B">
        <w:rPr>
          <w:rFonts w:cs="Arial"/>
          <w:szCs w:val="24"/>
          <w:lang w:val="es-PY"/>
        </w:rPr>
        <w:t>.</w:t>
      </w:r>
    </w:p>
    <w:p w14:paraId="3E088D4F" w14:textId="77777777" w:rsidR="004265FF" w:rsidRPr="00CB533B" w:rsidRDefault="004265FF" w:rsidP="004265FF">
      <w:pPr>
        <w:jc w:val="both"/>
        <w:rPr>
          <w:rFonts w:cs="Arial"/>
          <w:szCs w:val="24"/>
          <w:lang w:val="es-PY"/>
        </w:rPr>
      </w:pPr>
    </w:p>
    <w:p w14:paraId="6921EA49" w14:textId="77777777" w:rsidR="004265FF" w:rsidRPr="00CB533B" w:rsidRDefault="004265FF" w:rsidP="004265FF">
      <w:pPr>
        <w:jc w:val="both"/>
        <w:rPr>
          <w:rFonts w:cs="Arial"/>
          <w:b/>
          <w:szCs w:val="24"/>
          <w:lang w:val="es-PY"/>
        </w:rPr>
      </w:pPr>
      <w:r w:rsidRPr="00CB533B">
        <w:rPr>
          <w:rFonts w:cs="Arial"/>
          <w:szCs w:val="24"/>
          <w:lang w:val="es-PY"/>
        </w:rPr>
        <w:t xml:space="preserve">La Agenda de la Reunión consta como </w:t>
      </w:r>
      <w:r w:rsidRPr="00CB533B">
        <w:rPr>
          <w:rFonts w:cs="Arial"/>
          <w:b/>
          <w:szCs w:val="24"/>
          <w:lang w:val="es-PY"/>
        </w:rPr>
        <w:t>Anexo II</w:t>
      </w:r>
      <w:r w:rsidRPr="00CB533B">
        <w:rPr>
          <w:rFonts w:cs="Arial"/>
          <w:szCs w:val="24"/>
          <w:lang w:val="es-PY"/>
        </w:rPr>
        <w:t>.</w:t>
      </w:r>
    </w:p>
    <w:p w14:paraId="5525E383" w14:textId="77777777" w:rsidR="004265FF" w:rsidRPr="00CB533B" w:rsidRDefault="004265FF" w:rsidP="004265FF">
      <w:pPr>
        <w:jc w:val="both"/>
        <w:rPr>
          <w:rFonts w:cs="Arial"/>
          <w:szCs w:val="24"/>
          <w:lang w:val="es-PY"/>
        </w:rPr>
      </w:pPr>
    </w:p>
    <w:p w14:paraId="2995EF22" w14:textId="77777777" w:rsidR="004265FF" w:rsidRPr="00CB533B" w:rsidRDefault="004265FF" w:rsidP="004265FF">
      <w:pPr>
        <w:jc w:val="both"/>
        <w:rPr>
          <w:rFonts w:cs="Arial"/>
          <w:b/>
          <w:szCs w:val="24"/>
          <w:lang w:val="es-PY"/>
        </w:rPr>
      </w:pPr>
      <w:r w:rsidRPr="00CB533B">
        <w:rPr>
          <w:rFonts w:cs="Arial"/>
          <w:szCs w:val="24"/>
          <w:lang w:val="es-PY"/>
        </w:rPr>
        <w:t xml:space="preserve">El Resumen del Acta consta como </w:t>
      </w:r>
      <w:r w:rsidRPr="00CB533B">
        <w:rPr>
          <w:rFonts w:cs="Arial"/>
          <w:b/>
          <w:szCs w:val="24"/>
          <w:lang w:val="es-PY"/>
        </w:rPr>
        <w:t>Anexo III</w:t>
      </w:r>
      <w:r w:rsidRPr="00CB533B">
        <w:rPr>
          <w:rFonts w:cs="Arial"/>
          <w:szCs w:val="24"/>
          <w:lang w:val="es-PY"/>
        </w:rPr>
        <w:t>.</w:t>
      </w:r>
    </w:p>
    <w:p w14:paraId="7803BD52" w14:textId="77777777" w:rsidR="004265FF" w:rsidRPr="00CB533B" w:rsidRDefault="004265FF" w:rsidP="004265FF">
      <w:pPr>
        <w:jc w:val="both"/>
        <w:rPr>
          <w:rFonts w:cs="Arial"/>
          <w:bCs/>
          <w:szCs w:val="24"/>
          <w:lang w:val="es-PY"/>
        </w:rPr>
      </w:pPr>
    </w:p>
    <w:p w14:paraId="4282E80D" w14:textId="77777777" w:rsidR="000624B5" w:rsidRPr="00CB533B" w:rsidRDefault="000624B5" w:rsidP="007E1816">
      <w:pPr>
        <w:ind w:left="709" w:hanging="709"/>
        <w:jc w:val="both"/>
        <w:rPr>
          <w:rFonts w:cs="Arial"/>
          <w:bCs/>
          <w:szCs w:val="24"/>
          <w:lang w:val="es-PY"/>
        </w:rPr>
      </w:pPr>
    </w:p>
    <w:p w14:paraId="330D1EE7" w14:textId="77777777" w:rsidR="007E1816" w:rsidRPr="00CB533B" w:rsidRDefault="007E1816" w:rsidP="007E1816">
      <w:pPr>
        <w:ind w:left="709" w:hanging="709"/>
        <w:jc w:val="both"/>
        <w:rPr>
          <w:rFonts w:cs="Arial"/>
          <w:bCs/>
          <w:szCs w:val="24"/>
          <w:lang w:val="es-PY"/>
        </w:rPr>
      </w:pPr>
      <w:r w:rsidRPr="00CB533B">
        <w:rPr>
          <w:rFonts w:cs="Arial"/>
          <w:bCs/>
          <w:szCs w:val="24"/>
          <w:lang w:val="es-PY"/>
        </w:rPr>
        <w:t>Fueron tratados los siguientes temas:</w:t>
      </w:r>
    </w:p>
    <w:p w14:paraId="19675824" w14:textId="77777777" w:rsidR="00E13916" w:rsidRPr="00CB533B" w:rsidRDefault="00E13916" w:rsidP="00E13916">
      <w:pPr>
        <w:pStyle w:val="Sangradetextonormal"/>
        <w:spacing w:after="0" w:line="240" w:lineRule="auto"/>
        <w:ind w:left="0"/>
        <w:jc w:val="both"/>
        <w:rPr>
          <w:rFonts w:ascii="Arial" w:hAnsi="Arial" w:cs="Arial"/>
          <w:sz w:val="24"/>
          <w:szCs w:val="24"/>
          <w:highlight w:val="yellow"/>
          <w:lang w:val="es-PY"/>
        </w:rPr>
      </w:pPr>
    </w:p>
    <w:p w14:paraId="2CAD16D9" w14:textId="77777777" w:rsidR="00E13916" w:rsidRPr="00CB533B" w:rsidRDefault="00E13916" w:rsidP="00E13916">
      <w:pPr>
        <w:pStyle w:val="Sangradetextonormal"/>
        <w:numPr>
          <w:ilvl w:val="0"/>
          <w:numId w:val="2"/>
        </w:numPr>
        <w:spacing w:after="0" w:line="240" w:lineRule="auto"/>
        <w:ind w:left="0" w:firstLine="0"/>
        <w:jc w:val="both"/>
        <w:rPr>
          <w:rFonts w:ascii="Arial" w:hAnsi="Arial" w:cs="Arial"/>
          <w:b/>
          <w:bCs/>
          <w:sz w:val="24"/>
          <w:szCs w:val="24"/>
          <w:lang w:val="es-PY"/>
        </w:rPr>
      </w:pPr>
      <w:r w:rsidRPr="00CB533B">
        <w:rPr>
          <w:rFonts w:ascii="Arial" w:hAnsi="Arial" w:cs="Arial"/>
          <w:b/>
          <w:bCs/>
          <w:sz w:val="24"/>
          <w:szCs w:val="24"/>
          <w:lang w:val="es-PY"/>
        </w:rPr>
        <w:t>INFORME DE LAS MEDIDAS ADOPTADAS POR LOS ESTADOS PARTES DEL MERCOSUR, PARA ENFRENTAR LA PANDEMIA MUNDIAL POR COVID-19</w:t>
      </w:r>
    </w:p>
    <w:p w14:paraId="07525E66" w14:textId="77777777" w:rsidR="00E13916" w:rsidRPr="00CB533B" w:rsidRDefault="00E13916" w:rsidP="0036404B">
      <w:pPr>
        <w:pStyle w:val="Sangradetextonormal"/>
        <w:spacing w:after="0" w:line="240" w:lineRule="auto"/>
        <w:ind w:left="0"/>
        <w:jc w:val="both"/>
        <w:rPr>
          <w:rFonts w:ascii="Arial" w:hAnsi="Arial" w:cs="Arial"/>
          <w:sz w:val="24"/>
          <w:szCs w:val="24"/>
          <w:lang w:val="es-PY"/>
        </w:rPr>
      </w:pPr>
    </w:p>
    <w:p w14:paraId="4C91CF68" w14:textId="5747DC38" w:rsidR="00E13916" w:rsidRPr="00CB533B" w:rsidRDefault="00E13916" w:rsidP="0036404B">
      <w:pPr>
        <w:pStyle w:val="Sangradetextonormal"/>
        <w:spacing w:after="0" w:line="240" w:lineRule="auto"/>
        <w:ind w:left="0"/>
        <w:jc w:val="both"/>
        <w:rPr>
          <w:rFonts w:ascii="Arial" w:hAnsi="Arial" w:cs="Arial"/>
          <w:bCs/>
          <w:sz w:val="24"/>
          <w:szCs w:val="24"/>
          <w:lang w:val="es-PY"/>
        </w:rPr>
      </w:pPr>
      <w:r w:rsidRPr="00CB533B">
        <w:rPr>
          <w:rFonts w:ascii="Arial" w:hAnsi="Arial" w:cs="Arial"/>
          <w:bCs/>
          <w:sz w:val="24"/>
          <w:szCs w:val="24"/>
          <w:lang w:val="es-PY"/>
        </w:rPr>
        <w:t>Las delegaciones continuaron con el intercambio de información en el marco de la cooperación y transparencia entre los Estados Partes del MERCOSUR respecto de la adopción de normas nacionales relacionadas con la pandemia COVID-19, y</w:t>
      </w:r>
      <w:r w:rsidR="00700FD9" w:rsidRPr="00CB533B">
        <w:rPr>
          <w:rFonts w:ascii="Arial" w:hAnsi="Arial" w:cs="Arial"/>
          <w:bCs/>
          <w:sz w:val="24"/>
          <w:szCs w:val="24"/>
          <w:lang w:val="es-PY"/>
        </w:rPr>
        <w:t xml:space="preserve"> </w:t>
      </w:r>
      <w:r w:rsidRPr="00CB533B">
        <w:rPr>
          <w:rFonts w:ascii="Arial" w:hAnsi="Arial" w:cs="Arial"/>
          <w:bCs/>
          <w:sz w:val="24"/>
          <w:szCs w:val="24"/>
          <w:lang w:val="es-PY"/>
        </w:rPr>
        <w:t xml:space="preserve">de acuerdo con la “Declaración de los Presidentes del MERCOSUR sobre Coordinación Regional para la Contención y Mitigación del Coronavirus y su Impacto" del 18 de marzo de 2020. </w:t>
      </w:r>
    </w:p>
    <w:p w14:paraId="10CE9FA0" w14:textId="177EC031" w:rsidR="00E13916" w:rsidRDefault="00E13916" w:rsidP="0036404B">
      <w:pPr>
        <w:pStyle w:val="Sangradetextonormal"/>
        <w:spacing w:after="0" w:line="240" w:lineRule="auto"/>
        <w:ind w:left="0"/>
        <w:jc w:val="both"/>
        <w:rPr>
          <w:rFonts w:ascii="Arial" w:hAnsi="Arial" w:cs="Arial"/>
          <w:bCs/>
          <w:sz w:val="24"/>
          <w:szCs w:val="24"/>
          <w:highlight w:val="yellow"/>
          <w:lang w:val="es-PY"/>
        </w:rPr>
      </w:pPr>
    </w:p>
    <w:p w14:paraId="5709B890" w14:textId="1CFC8E7E" w:rsidR="009B7FD8" w:rsidRPr="003C7291" w:rsidRDefault="009B7FD8" w:rsidP="0036404B">
      <w:pPr>
        <w:pStyle w:val="Sangradetextonormal"/>
        <w:spacing w:after="0" w:line="240" w:lineRule="auto"/>
        <w:ind w:left="0"/>
        <w:jc w:val="both"/>
        <w:rPr>
          <w:rFonts w:ascii="Arial" w:hAnsi="Arial" w:cs="Arial"/>
          <w:bCs/>
          <w:sz w:val="24"/>
          <w:szCs w:val="24"/>
          <w:lang w:val="es-PY"/>
        </w:rPr>
      </w:pPr>
      <w:r w:rsidRPr="003C7291">
        <w:rPr>
          <w:rFonts w:ascii="Arial" w:hAnsi="Arial" w:cs="Arial"/>
          <w:bCs/>
          <w:sz w:val="24"/>
          <w:szCs w:val="24"/>
          <w:lang w:val="es-PY"/>
        </w:rPr>
        <w:t>Al respecto, la</w:t>
      </w:r>
      <w:r w:rsidR="00B14D40">
        <w:rPr>
          <w:rFonts w:ascii="Arial" w:hAnsi="Arial" w:cs="Arial"/>
          <w:bCs/>
          <w:sz w:val="24"/>
          <w:szCs w:val="24"/>
          <w:lang w:val="es-PY"/>
        </w:rPr>
        <w:t>s</w:t>
      </w:r>
      <w:r w:rsidRPr="003C7291">
        <w:rPr>
          <w:rFonts w:ascii="Arial" w:hAnsi="Arial" w:cs="Arial"/>
          <w:bCs/>
          <w:sz w:val="24"/>
          <w:szCs w:val="24"/>
          <w:lang w:val="es-PY"/>
        </w:rPr>
        <w:t xml:space="preserve"> delegaci</w:t>
      </w:r>
      <w:r w:rsidR="00B14D40">
        <w:rPr>
          <w:rFonts w:ascii="Arial" w:hAnsi="Arial" w:cs="Arial"/>
          <w:bCs/>
          <w:sz w:val="24"/>
          <w:szCs w:val="24"/>
          <w:lang w:val="es-PY"/>
        </w:rPr>
        <w:t>ones</w:t>
      </w:r>
      <w:r w:rsidR="00C30DE4" w:rsidRPr="003C7291">
        <w:rPr>
          <w:rFonts w:ascii="Arial" w:hAnsi="Arial" w:cs="Arial"/>
          <w:bCs/>
          <w:sz w:val="24"/>
          <w:szCs w:val="24"/>
          <w:lang w:val="es-PY"/>
        </w:rPr>
        <w:t xml:space="preserve"> de Brasil </w:t>
      </w:r>
      <w:r w:rsidR="00B14D40">
        <w:rPr>
          <w:rFonts w:ascii="Arial" w:hAnsi="Arial" w:cs="Arial"/>
          <w:bCs/>
          <w:sz w:val="24"/>
          <w:szCs w:val="24"/>
          <w:lang w:val="es-PY"/>
        </w:rPr>
        <w:t xml:space="preserve">y Uruguay </w:t>
      </w:r>
      <w:r w:rsidR="00C30DE4" w:rsidRPr="003C7291">
        <w:rPr>
          <w:rFonts w:ascii="Arial" w:hAnsi="Arial" w:cs="Arial"/>
          <w:bCs/>
          <w:sz w:val="24"/>
          <w:szCs w:val="24"/>
          <w:lang w:val="es-PY"/>
        </w:rPr>
        <w:t>present</w:t>
      </w:r>
      <w:r w:rsidR="00B14D40">
        <w:rPr>
          <w:rFonts w:ascii="Arial" w:hAnsi="Arial" w:cs="Arial"/>
          <w:bCs/>
          <w:sz w:val="24"/>
          <w:szCs w:val="24"/>
          <w:lang w:val="es-PY"/>
        </w:rPr>
        <w:t>aron</w:t>
      </w:r>
      <w:r w:rsidRPr="003C7291">
        <w:rPr>
          <w:rFonts w:ascii="Arial" w:hAnsi="Arial" w:cs="Arial"/>
          <w:bCs/>
          <w:sz w:val="24"/>
          <w:szCs w:val="24"/>
          <w:lang w:val="es-PY"/>
        </w:rPr>
        <w:t xml:space="preserve"> la</w:t>
      </w:r>
      <w:r w:rsidR="00B14D40">
        <w:rPr>
          <w:rFonts w:ascii="Arial" w:hAnsi="Arial" w:cs="Arial"/>
          <w:bCs/>
          <w:sz w:val="24"/>
          <w:szCs w:val="24"/>
          <w:lang w:val="es-PY"/>
        </w:rPr>
        <w:t>s</w:t>
      </w:r>
      <w:r w:rsidRPr="003C7291">
        <w:rPr>
          <w:rFonts w:ascii="Arial" w:hAnsi="Arial" w:cs="Arial"/>
          <w:bCs/>
          <w:sz w:val="24"/>
          <w:szCs w:val="24"/>
          <w:lang w:val="es-PY"/>
        </w:rPr>
        <w:t xml:space="preserve"> siguiente</w:t>
      </w:r>
      <w:r w:rsidR="00B14D40">
        <w:rPr>
          <w:rFonts w:ascii="Arial" w:hAnsi="Arial" w:cs="Arial"/>
          <w:bCs/>
          <w:sz w:val="24"/>
          <w:szCs w:val="24"/>
          <w:lang w:val="es-PY"/>
        </w:rPr>
        <w:t>s</w:t>
      </w:r>
      <w:r w:rsidRPr="003C7291">
        <w:rPr>
          <w:rFonts w:ascii="Arial" w:hAnsi="Arial" w:cs="Arial"/>
          <w:bCs/>
          <w:sz w:val="24"/>
          <w:szCs w:val="24"/>
          <w:lang w:val="es-PY"/>
        </w:rPr>
        <w:t xml:space="preserve"> nueva</w:t>
      </w:r>
      <w:r w:rsidR="00B14D40">
        <w:rPr>
          <w:rFonts w:ascii="Arial" w:hAnsi="Arial" w:cs="Arial"/>
          <w:bCs/>
          <w:sz w:val="24"/>
          <w:szCs w:val="24"/>
          <w:lang w:val="es-PY"/>
        </w:rPr>
        <w:t>s</w:t>
      </w:r>
      <w:r w:rsidRPr="003C7291">
        <w:rPr>
          <w:rFonts w:ascii="Arial" w:hAnsi="Arial" w:cs="Arial"/>
          <w:bCs/>
          <w:sz w:val="24"/>
          <w:szCs w:val="24"/>
          <w:lang w:val="es-PY"/>
        </w:rPr>
        <w:t xml:space="preserve"> medida</w:t>
      </w:r>
      <w:r w:rsidR="00B14D40">
        <w:rPr>
          <w:rFonts w:ascii="Arial" w:hAnsi="Arial" w:cs="Arial"/>
          <w:bCs/>
          <w:sz w:val="24"/>
          <w:szCs w:val="24"/>
          <w:lang w:val="es-PY"/>
        </w:rPr>
        <w:t>s</w:t>
      </w:r>
      <w:r w:rsidRPr="003C7291">
        <w:rPr>
          <w:rFonts w:ascii="Arial" w:hAnsi="Arial" w:cs="Arial"/>
          <w:bCs/>
          <w:sz w:val="24"/>
          <w:szCs w:val="24"/>
          <w:lang w:val="es-PY"/>
        </w:rPr>
        <w:t xml:space="preserve">: </w:t>
      </w:r>
    </w:p>
    <w:p w14:paraId="36D43E84" w14:textId="40D11E73" w:rsidR="00C1361C" w:rsidRPr="00B14D40" w:rsidRDefault="00C1361C" w:rsidP="0036404B">
      <w:pPr>
        <w:pStyle w:val="Sangradetextonormal"/>
        <w:spacing w:after="0" w:line="240" w:lineRule="auto"/>
        <w:ind w:left="0"/>
        <w:jc w:val="both"/>
        <w:rPr>
          <w:rFonts w:ascii="Arial" w:hAnsi="Arial" w:cs="Arial"/>
          <w:bCs/>
          <w:sz w:val="24"/>
          <w:szCs w:val="24"/>
          <w:lang w:val="es-UY"/>
        </w:rPr>
      </w:pPr>
    </w:p>
    <w:p w14:paraId="6BA706B3" w14:textId="195B70C6" w:rsidR="00F43AC1" w:rsidRDefault="006D666F" w:rsidP="004452E2">
      <w:pPr>
        <w:pStyle w:val="Sangradetextonormal"/>
        <w:numPr>
          <w:ilvl w:val="0"/>
          <w:numId w:val="35"/>
        </w:numPr>
        <w:spacing w:after="0" w:line="240" w:lineRule="auto"/>
        <w:ind w:left="284" w:hanging="284"/>
        <w:jc w:val="both"/>
        <w:rPr>
          <w:rFonts w:ascii="Arial" w:hAnsi="Arial" w:cs="Arial"/>
          <w:bCs/>
          <w:sz w:val="24"/>
          <w:szCs w:val="24"/>
          <w:lang w:val="es-UY"/>
        </w:rPr>
      </w:pPr>
      <w:r w:rsidRPr="00B14D40">
        <w:rPr>
          <w:rFonts w:ascii="Arial" w:hAnsi="Arial" w:cs="Arial"/>
          <w:b/>
          <w:sz w:val="24"/>
          <w:szCs w:val="24"/>
          <w:lang w:val="es-UY"/>
        </w:rPr>
        <w:t>Brasil:</w:t>
      </w:r>
      <w:r w:rsidR="00633B76" w:rsidRPr="00B14D40">
        <w:rPr>
          <w:rFonts w:ascii="Arial" w:hAnsi="Arial" w:cs="Arial"/>
          <w:b/>
          <w:sz w:val="24"/>
          <w:szCs w:val="24"/>
          <w:lang w:val="es-UY"/>
        </w:rPr>
        <w:t xml:space="preserve"> </w:t>
      </w:r>
      <w:r w:rsidR="00F43AC1" w:rsidRPr="004452E2">
        <w:rPr>
          <w:rFonts w:ascii="Arial" w:hAnsi="Arial" w:cs="Arial"/>
          <w:bCs/>
          <w:sz w:val="24"/>
          <w:szCs w:val="24"/>
          <w:lang w:val="es-UY"/>
        </w:rPr>
        <w:t>Resolu</w:t>
      </w:r>
      <w:r w:rsidR="004452E2">
        <w:rPr>
          <w:rFonts w:ascii="Arial" w:hAnsi="Arial" w:cs="Arial"/>
          <w:bCs/>
          <w:sz w:val="24"/>
          <w:szCs w:val="24"/>
          <w:lang w:val="es-UY"/>
        </w:rPr>
        <w:t>ción</w:t>
      </w:r>
      <w:r w:rsidR="00F43AC1" w:rsidRPr="004452E2">
        <w:rPr>
          <w:rFonts w:ascii="Arial" w:hAnsi="Arial" w:cs="Arial"/>
          <w:bCs/>
          <w:sz w:val="24"/>
          <w:szCs w:val="24"/>
          <w:lang w:val="es-UY"/>
        </w:rPr>
        <w:t xml:space="preserve"> GECEX Nº 353/2022 </w:t>
      </w:r>
      <w:r w:rsidR="00CF4D04">
        <w:rPr>
          <w:rFonts w:ascii="Arial" w:hAnsi="Arial" w:cs="Arial"/>
          <w:bCs/>
          <w:sz w:val="24"/>
          <w:szCs w:val="24"/>
          <w:lang w:val="es-UY"/>
        </w:rPr>
        <w:t xml:space="preserve">de </w:t>
      </w:r>
      <w:r w:rsidR="00F43AC1" w:rsidRPr="004452E2">
        <w:rPr>
          <w:rFonts w:ascii="Arial" w:hAnsi="Arial" w:cs="Arial"/>
          <w:bCs/>
          <w:sz w:val="24"/>
          <w:szCs w:val="24"/>
          <w:lang w:val="es-UY"/>
        </w:rPr>
        <w:t>23</w:t>
      </w:r>
      <w:r w:rsidR="00CF4D04">
        <w:rPr>
          <w:rFonts w:ascii="Arial" w:hAnsi="Arial" w:cs="Arial"/>
          <w:bCs/>
          <w:sz w:val="24"/>
          <w:szCs w:val="24"/>
          <w:lang w:val="es-UY"/>
        </w:rPr>
        <w:t xml:space="preserve"> de mayo de </w:t>
      </w:r>
      <w:r w:rsidR="00F43AC1" w:rsidRPr="004452E2">
        <w:rPr>
          <w:rFonts w:ascii="Arial" w:hAnsi="Arial" w:cs="Arial"/>
          <w:bCs/>
          <w:sz w:val="24"/>
          <w:szCs w:val="24"/>
          <w:lang w:val="es-UY"/>
        </w:rPr>
        <w:t>2022</w:t>
      </w:r>
      <w:r w:rsidR="00CF4D04">
        <w:rPr>
          <w:rFonts w:ascii="Arial" w:hAnsi="Arial" w:cs="Arial"/>
          <w:bCs/>
          <w:sz w:val="24"/>
          <w:szCs w:val="24"/>
          <w:lang w:val="es-UY"/>
        </w:rPr>
        <w:t>.</w:t>
      </w:r>
    </w:p>
    <w:p w14:paraId="69160CF5" w14:textId="77777777" w:rsidR="00CF4D04" w:rsidRPr="004452E2" w:rsidRDefault="00CF4D04" w:rsidP="00CF4D04">
      <w:pPr>
        <w:pStyle w:val="Sangradetextonormal"/>
        <w:spacing w:after="0" w:line="240" w:lineRule="auto"/>
        <w:ind w:left="284"/>
        <w:jc w:val="both"/>
        <w:rPr>
          <w:rFonts w:ascii="Arial" w:hAnsi="Arial" w:cs="Arial"/>
          <w:bCs/>
          <w:sz w:val="24"/>
          <w:szCs w:val="24"/>
          <w:lang w:val="es-UY"/>
        </w:rPr>
      </w:pPr>
    </w:p>
    <w:p w14:paraId="4EB808F5" w14:textId="41772B98" w:rsidR="00B14D40" w:rsidRPr="00B14D40" w:rsidRDefault="00B14D40" w:rsidP="0036404B">
      <w:pPr>
        <w:pStyle w:val="Sangradetextonormal"/>
        <w:numPr>
          <w:ilvl w:val="0"/>
          <w:numId w:val="35"/>
        </w:numPr>
        <w:spacing w:after="0" w:line="240" w:lineRule="auto"/>
        <w:ind w:left="284" w:hanging="284"/>
        <w:jc w:val="both"/>
        <w:rPr>
          <w:rFonts w:ascii="Arial" w:hAnsi="Arial" w:cs="Arial"/>
          <w:bCs/>
          <w:sz w:val="24"/>
          <w:szCs w:val="24"/>
          <w:lang w:val="es-UY"/>
        </w:rPr>
      </w:pPr>
      <w:r>
        <w:rPr>
          <w:rFonts w:ascii="Arial" w:hAnsi="Arial" w:cs="Arial"/>
          <w:b/>
          <w:sz w:val="24"/>
          <w:szCs w:val="24"/>
          <w:lang w:val="es-UY"/>
        </w:rPr>
        <w:t>Uruguay:</w:t>
      </w:r>
      <w:r w:rsidRPr="00CF4D04">
        <w:rPr>
          <w:rFonts w:ascii="Arial" w:hAnsi="Arial" w:cs="Arial"/>
          <w:bCs/>
          <w:sz w:val="24"/>
          <w:szCs w:val="24"/>
          <w:lang w:val="es-UY"/>
        </w:rPr>
        <w:t xml:space="preserve"> </w:t>
      </w:r>
      <w:r w:rsidR="00CF4D04" w:rsidRPr="00CF4D04">
        <w:rPr>
          <w:rFonts w:ascii="Arial" w:hAnsi="Arial" w:cs="Arial"/>
          <w:bCs/>
          <w:sz w:val="24"/>
          <w:szCs w:val="24"/>
          <w:lang w:val="es-UY"/>
        </w:rPr>
        <w:t>Reso</w:t>
      </w:r>
      <w:r w:rsidR="00CF4D04">
        <w:rPr>
          <w:rFonts w:ascii="Arial" w:hAnsi="Arial" w:cs="Arial"/>
          <w:bCs/>
          <w:sz w:val="24"/>
          <w:szCs w:val="24"/>
          <w:lang w:val="es-UY"/>
        </w:rPr>
        <w:t xml:space="preserve">lución del Ministerio de Economía </w:t>
      </w:r>
      <w:r w:rsidR="00CF4D04" w:rsidRPr="007E5F67">
        <w:rPr>
          <w:rFonts w:ascii="Arial" w:hAnsi="Arial" w:cs="Arial"/>
          <w:bCs/>
          <w:sz w:val="24"/>
          <w:szCs w:val="24"/>
          <w:lang w:val="es-UY"/>
        </w:rPr>
        <w:t>6016</w:t>
      </w:r>
      <w:r w:rsidR="00CF4D04">
        <w:rPr>
          <w:rFonts w:ascii="Arial" w:hAnsi="Arial" w:cs="Arial"/>
          <w:bCs/>
          <w:sz w:val="24"/>
          <w:szCs w:val="24"/>
          <w:lang w:val="es-UY"/>
        </w:rPr>
        <w:t xml:space="preserve"> del 18 de mayo de 2022</w:t>
      </w:r>
      <w:r w:rsidR="0019284D">
        <w:rPr>
          <w:rFonts w:ascii="Arial" w:hAnsi="Arial" w:cs="Arial"/>
          <w:bCs/>
          <w:sz w:val="24"/>
          <w:szCs w:val="24"/>
          <w:lang w:val="es-UY"/>
        </w:rPr>
        <w:t xml:space="preserve"> por la cuál se deja sin efecto las Resoluciones Ministeriales </w:t>
      </w:r>
      <w:r w:rsidR="00451281">
        <w:rPr>
          <w:rFonts w:ascii="Arial" w:hAnsi="Arial" w:cs="Arial"/>
          <w:bCs/>
          <w:sz w:val="24"/>
          <w:szCs w:val="24"/>
          <w:lang w:val="es-UY"/>
        </w:rPr>
        <w:t>N° 81, de 24 de marzo de 2020; N° 116, de 14 de abril de 2020; N° 220, de 12 de mayo de 2020; N° 221, de 12 de mayo de 2020; N° 222 de 12 de mayo de 2020; N° 667, de 13 de julio de 2020; N</w:t>
      </w:r>
      <w:r w:rsidR="00077AD9">
        <w:rPr>
          <w:rFonts w:ascii="Arial" w:hAnsi="Arial" w:cs="Arial"/>
          <w:bCs/>
          <w:sz w:val="24"/>
          <w:szCs w:val="24"/>
          <w:lang w:val="es-UY"/>
        </w:rPr>
        <w:t>°</w:t>
      </w:r>
      <w:r w:rsidR="00451281">
        <w:rPr>
          <w:rFonts w:ascii="Arial" w:hAnsi="Arial" w:cs="Arial"/>
          <w:bCs/>
          <w:sz w:val="24"/>
          <w:szCs w:val="24"/>
          <w:lang w:val="es-UY"/>
        </w:rPr>
        <w:t xml:space="preserve"> 529, de 12 de junio de 2020; N° 1946, de 22 de febrero de </w:t>
      </w:r>
      <w:r w:rsidR="00451281">
        <w:rPr>
          <w:rFonts w:ascii="Arial" w:hAnsi="Arial" w:cs="Arial"/>
          <w:bCs/>
          <w:sz w:val="24"/>
          <w:szCs w:val="24"/>
          <w:lang w:val="es-UY"/>
        </w:rPr>
        <w:lastRenderedPageBreak/>
        <w:t xml:space="preserve">2021; N° 3232, de 26 de julio de 2021 y N° 4917, de 29 de diciembre de 2021 y modificativas. </w:t>
      </w:r>
    </w:p>
    <w:p w14:paraId="07716318" w14:textId="77777777" w:rsidR="00B14D40" w:rsidRPr="00B14D40" w:rsidRDefault="00B14D40" w:rsidP="00B14D40">
      <w:pPr>
        <w:pStyle w:val="Sangradetextonormal"/>
        <w:spacing w:after="0" w:line="240" w:lineRule="auto"/>
        <w:ind w:left="284"/>
        <w:jc w:val="both"/>
        <w:rPr>
          <w:rFonts w:ascii="Arial" w:hAnsi="Arial" w:cs="Arial"/>
          <w:bCs/>
          <w:sz w:val="24"/>
          <w:szCs w:val="24"/>
          <w:lang w:val="es-UY"/>
        </w:rPr>
      </w:pPr>
    </w:p>
    <w:p w14:paraId="1DA9A44B" w14:textId="30677CAE" w:rsidR="00CF4D04" w:rsidRPr="00B14D40" w:rsidRDefault="00A70890" w:rsidP="00CF4D04">
      <w:pPr>
        <w:pStyle w:val="Sangradetextonormal"/>
        <w:spacing w:after="0" w:line="240" w:lineRule="auto"/>
        <w:ind w:left="0"/>
        <w:jc w:val="both"/>
        <w:rPr>
          <w:rFonts w:ascii="Arial" w:hAnsi="Arial" w:cs="Arial"/>
          <w:bCs/>
          <w:sz w:val="24"/>
          <w:szCs w:val="24"/>
          <w:lang w:val="es-UY"/>
        </w:rPr>
      </w:pPr>
      <w:r w:rsidRPr="00A70890">
        <w:rPr>
          <w:rFonts w:ascii="Arial" w:hAnsi="Arial" w:cs="Arial"/>
          <w:bCs/>
          <w:sz w:val="24"/>
          <w:szCs w:val="24"/>
          <w:lang w:val="es-UY"/>
        </w:rPr>
        <w:t xml:space="preserve">Asimismo, </w:t>
      </w:r>
      <w:r w:rsidR="00CF4D04" w:rsidRPr="00A70890">
        <w:rPr>
          <w:rFonts w:ascii="Arial" w:hAnsi="Arial" w:cs="Arial"/>
          <w:bCs/>
          <w:sz w:val="24"/>
          <w:szCs w:val="24"/>
          <w:lang w:val="es-UY"/>
        </w:rPr>
        <w:t>la delegación d</w:t>
      </w:r>
      <w:r w:rsidRPr="00A70890">
        <w:rPr>
          <w:rFonts w:ascii="Arial" w:hAnsi="Arial" w:cs="Arial"/>
          <w:bCs/>
          <w:sz w:val="24"/>
          <w:szCs w:val="24"/>
          <w:lang w:val="es-UY"/>
        </w:rPr>
        <w:t>e</w:t>
      </w:r>
      <w:r w:rsidR="00CF4D04" w:rsidRPr="00A70890">
        <w:rPr>
          <w:rFonts w:ascii="Arial" w:hAnsi="Arial" w:cs="Arial"/>
          <w:bCs/>
          <w:sz w:val="24"/>
          <w:szCs w:val="24"/>
          <w:lang w:val="es-UY"/>
        </w:rPr>
        <w:t xml:space="preserve"> Brasil informó que siete</w:t>
      </w:r>
      <w:r w:rsidR="00B65275">
        <w:rPr>
          <w:rFonts w:ascii="Arial" w:hAnsi="Arial" w:cs="Arial"/>
          <w:bCs/>
          <w:sz w:val="24"/>
          <w:szCs w:val="24"/>
          <w:lang w:val="es-UY"/>
        </w:rPr>
        <w:t xml:space="preserve"> medidas quedaron sin efecto </w:t>
      </w:r>
      <w:r w:rsidR="00A328B6">
        <w:rPr>
          <w:rFonts w:ascii="Arial" w:hAnsi="Arial" w:cs="Arial"/>
          <w:bCs/>
          <w:sz w:val="24"/>
          <w:szCs w:val="24"/>
          <w:lang w:val="es-UY"/>
        </w:rPr>
        <w:t xml:space="preserve">el 22 de mayo </w:t>
      </w:r>
      <w:r w:rsidR="00B65275">
        <w:rPr>
          <w:rFonts w:ascii="Arial" w:hAnsi="Arial" w:cs="Arial"/>
          <w:bCs/>
          <w:sz w:val="24"/>
          <w:szCs w:val="24"/>
          <w:lang w:val="es-UY"/>
        </w:rPr>
        <w:t>durante</w:t>
      </w:r>
      <w:r w:rsidR="00CF4D04" w:rsidRPr="00A70890">
        <w:rPr>
          <w:rFonts w:ascii="Arial" w:hAnsi="Arial" w:cs="Arial"/>
          <w:bCs/>
          <w:sz w:val="24"/>
          <w:szCs w:val="24"/>
          <w:lang w:val="es-UY"/>
        </w:rPr>
        <w:t xml:space="preserve"> el periodo intersesional</w:t>
      </w:r>
      <w:r w:rsidR="00A328B6">
        <w:rPr>
          <w:rFonts w:ascii="Arial" w:hAnsi="Arial" w:cs="Arial"/>
          <w:bCs/>
          <w:sz w:val="24"/>
          <w:szCs w:val="24"/>
          <w:lang w:val="es-UY"/>
        </w:rPr>
        <w:t>, las cuales se encuentran detalladas en la planilla consolidada.</w:t>
      </w:r>
    </w:p>
    <w:p w14:paraId="449C9B66" w14:textId="77777777" w:rsidR="00B14D40" w:rsidRPr="00B14D40" w:rsidRDefault="00B14D40" w:rsidP="00B14D40">
      <w:pPr>
        <w:pStyle w:val="Sangradetextonormal"/>
        <w:spacing w:after="0" w:line="240" w:lineRule="auto"/>
        <w:ind w:left="284"/>
        <w:jc w:val="both"/>
        <w:rPr>
          <w:rFonts w:ascii="Arial" w:hAnsi="Arial" w:cs="Arial"/>
          <w:bCs/>
          <w:sz w:val="24"/>
          <w:szCs w:val="24"/>
          <w:lang w:val="es-UY"/>
        </w:rPr>
      </w:pPr>
    </w:p>
    <w:p w14:paraId="072A7CA0" w14:textId="7A7E688D" w:rsidR="00E855F8" w:rsidRDefault="00E855F8" w:rsidP="00E855F8">
      <w:pPr>
        <w:pStyle w:val="Sangradetextonormal"/>
        <w:spacing w:after="0" w:line="240" w:lineRule="auto"/>
        <w:ind w:left="0"/>
        <w:jc w:val="both"/>
        <w:rPr>
          <w:rFonts w:ascii="Arial" w:hAnsi="Arial" w:cs="Arial"/>
          <w:bCs/>
          <w:sz w:val="24"/>
          <w:szCs w:val="24"/>
          <w:lang w:val="es-PY"/>
        </w:rPr>
      </w:pPr>
      <w:r w:rsidRPr="00E855F8">
        <w:rPr>
          <w:rFonts w:ascii="Arial" w:hAnsi="Arial" w:cs="Arial"/>
          <w:bCs/>
          <w:sz w:val="24"/>
          <w:szCs w:val="24"/>
          <w:lang w:val="es-PY"/>
        </w:rPr>
        <w:t xml:space="preserve">Por su parte, las delegaciones de </w:t>
      </w:r>
      <w:r w:rsidRPr="00B14D40">
        <w:rPr>
          <w:rFonts w:ascii="Arial" w:hAnsi="Arial" w:cs="Arial"/>
          <w:bCs/>
          <w:sz w:val="24"/>
          <w:szCs w:val="24"/>
          <w:lang w:val="es-PY"/>
        </w:rPr>
        <w:t>Argentina</w:t>
      </w:r>
      <w:r w:rsidR="00B14D40">
        <w:rPr>
          <w:rFonts w:ascii="Arial" w:hAnsi="Arial" w:cs="Arial"/>
          <w:bCs/>
          <w:sz w:val="24"/>
          <w:szCs w:val="24"/>
          <w:lang w:val="es-PY"/>
        </w:rPr>
        <w:t xml:space="preserve"> y </w:t>
      </w:r>
      <w:r w:rsidRPr="00B14D40">
        <w:rPr>
          <w:rFonts w:ascii="Arial" w:hAnsi="Arial" w:cs="Arial"/>
          <w:bCs/>
          <w:sz w:val="24"/>
          <w:szCs w:val="24"/>
          <w:lang w:val="es-PY"/>
        </w:rPr>
        <w:t xml:space="preserve">Paraguay </w:t>
      </w:r>
      <w:r w:rsidRPr="00E855F8">
        <w:rPr>
          <w:rFonts w:ascii="Arial" w:hAnsi="Arial" w:cs="Arial"/>
          <w:bCs/>
          <w:sz w:val="24"/>
          <w:szCs w:val="24"/>
          <w:lang w:val="es-PY"/>
        </w:rPr>
        <w:t>informaron que no se han adoptado nuevas medidas en el período intersesional.</w:t>
      </w:r>
    </w:p>
    <w:p w14:paraId="7D9EC069" w14:textId="4E4884AA" w:rsidR="00265632" w:rsidRPr="00D03C0D" w:rsidRDefault="00265632" w:rsidP="00E855F8">
      <w:pPr>
        <w:pStyle w:val="Sangradetextonormal"/>
        <w:spacing w:after="0" w:line="240" w:lineRule="auto"/>
        <w:ind w:left="0"/>
        <w:jc w:val="both"/>
        <w:rPr>
          <w:rFonts w:ascii="Arial" w:hAnsi="Arial" w:cs="Arial"/>
          <w:bCs/>
          <w:sz w:val="24"/>
          <w:szCs w:val="24"/>
          <w:lang w:val="es-PY"/>
        </w:rPr>
      </w:pPr>
    </w:p>
    <w:p w14:paraId="0B255045" w14:textId="40D5BF21" w:rsidR="00DC44FF" w:rsidRPr="00CB533B" w:rsidRDefault="00DC44FF" w:rsidP="00DC44FF">
      <w:pPr>
        <w:pStyle w:val="Sangradetextonormal"/>
        <w:spacing w:after="0" w:line="240" w:lineRule="auto"/>
        <w:ind w:left="0"/>
        <w:jc w:val="both"/>
        <w:rPr>
          <w:rFonts w:ascii="Arial" w:hAnsi="Arial" w:cs="Arial"/>
          <w:bCs/>
          <w:sz w:val="24"/>
          <w:szCs w:val="24"/>
          <w:lang w:val="es-PY"/>
        </w:rPr>
      </w:pPr>
      <w:r w:rsidRPr="00CB533B">
        <w:rPr>
          <w:rFonts w:ascii="Arial" w:hAnsi="Arial" w:cs="Arial"/>
          <w:bCs/>
          <w:sz w:val="24"/>
          <w:szCs w:val="24"/>
          <w:lang w:val="es-PY"/>
        </w:rPr>
        <w:t xml:space="preserve">La CCM tomó nota del cumplimiento, por parte de la SM/UCIM, de la instrucción impartida en la </w:t>
      </w:r>
      <w:r w:rsidR="00E87680" w:rsidRPr="00CB533B">
        <w:rPr>
          <w:rFonts w:ascii="Arial" w:hAnsi="Arial" w:cs="Arial"/>
          <w:bCs/>
          <w:sz w:val="24"/>
          <w:szCs w:val="24"/>
          <w:lang w:val="es-PY"/>
        </w:rPr>
        <w:t>CLXXXV</w:t>
      </w:r>
      <w:r w:rsidR="00020168">
        <w:rPr>
          <w:rFonts w:ascii="Arial" w:hAnsi="Arial" w:cs="Arial"/>
          <w:bCs/>
          <w:sz w:val="24"/>
          <w:szCs w:val="24"/>
          <w:lang w:val="es-PY"/>
        </w:rPr>
        <w:t>I</w:t>
      </w:r>
      <w:r w:rsidR="00CB533B" w:rsidRPr="00CB533B">
        <w:rPr>
          <w:rFonts w:ascii="Arial" w:hAnsi="Arial" w:cs="Arial"/>
          <w:bCs/>
          <w:sz w:val="24"/>
          <w:szCs w:val="24"/>
          <w:lang w:val="es-PY"/>
        </w:rPr>
        <w:t>I</w:t>
      </w:r>
      <w:r w:rsidR="00995312" w:rsidRPr="00CB533B">
        <w:rPr>
          <w:rFonts w:ascii="Arial" w:hAnsi="Arial" w:cs="Arial"/>
          <w:bCs/>
          <w:sz w:val="24"/>
          <w:szCs w:val="24"/>
          <w:lang w:val="es-PY"/>
        </w:rPr>
        <w:t xml:space="preserve"> </w:t>
      </w:r>
      <w:r w:rsidRPr="00CB533B">
        <w:rPr>
          <w:rFonts w:ascii="Arial" w:hAnsi="Arial" w:cs="Arial"/>
          <w:bCs/>
          <w:sz w:val="24"/>
          <w:szCs w:val="24"/>
          <w:lang w:val="es-PY"/>
        </w:rPr>
        <w:t xml:space="preserve">Reunión </w:t>
      </w:r>
      <w:r w:rsidR="00E87680" w:rsidRPr="00CB533B">
        <w:rPr>
          <w:rFonts w:ascii="Arial" w:hAnsi="Arial" w:cs="Arial"/>
          <w:bCs/>
          <w:sz w:val="24"/>
          <w:szCs w:val="24"/>
          <w:lang w:val="es-PY"/>
        </w:rPr>
        <w:t>Ordinaria</w:t>
      </w:r>
      <w:r w:rsidRPr="00CB533B">
        <w:rPr>
          <w:rFonts w:ascii="Arial" w:hAnsi="Arial" w:cs="Arial"/>
          <w:bCs/>
          <w:sz w:val="24"/>
          <w:szCs w:val="24"/>
          <w:lang w:val="es-PY"/>
        </w:rPr>
        <w:t xml:space="preserve">, con respecto a la publicación de la planilla consolidada en el sitio web del MERCOSUR. </w:t>
      </w:r>
    </w:p>
    <w:p w14:paraId="31851E4A" w14:textId="77777777" w:rsidR="00DC44FF" w:rsidRPr="00CB533B" w:rsidRDefault="00DC44FF" w:rsidP="00DC44FF">
      <w:pPr>
        <w:pStyle w:val="Sangradetextonormal"/>
        <w:spacing w:after="0" w:line="240" w:lineRule="auto"/>
        <w:ind w:left="0"/>
        <w:jc w:val="both"/>
        <w:rPr>
          <w:rFonts w:ascii="Arial" w:hAnsi="Arial" w:cs="Arial"/>
          <w:bCs/>
          <w:sz w:val="24"/>
          <w:szCs w:val="24"/>
          <w:lang w:val="es-PY"/>
        </w:rPr>
      </w:pPr>
    </w:p>
    <w:p w14:paraId="5AE7D1B3" w14:textId="77029D04" w:rsidR="0072292A" w:rsidRDefault="0072292A" w:rsidP="0072292A">
      <w:pPr>
        <w:pStyle w:val="Sangradetextonormal"/>
        <w:spacing w:after="0" w:line="240" w:lineRule="auto"/>
        <w:ind w:left="0"/>
        <w:jc w:val="both"/>
        <w:rPr>
          <w:rFonts w:ascii="Arial" w:hAnsi="Arial" w:cs="Arial"/>
          <w:b/>
          <w:sz w:val="24"/>
          <w:szCs w:val="24"/>
          <w:lang w:val="es-PY"/>
        </w:rPr>
      </w:pPr>
      <w:r w:rsidRPr="00CB533B">
        <w:rPr>
          <w:rFonts w:ascii="Arial" w:hAnsi="Arial" w:cs="Arial"/>
          <w:bCs/>
          <w:sz w:val="24"/>
          <w:szCs w:val="24"/>
          <w:lang w:val="es-PY"/>
        </w:rPr>
        <w:t>En ese sentido, instruyó a la SM/UCIM a publicar la nueva planilla consolidada que incluye</w:t>
      </w:r>
      <w:r w:rsidRPr="00CB533B">
        <w:rPr>
          <w:rFonts w:ascii="Arial" w:hAnsi="Arial" w:cs="Arial"/>
          <w:b/>
          <w:sz w:val="24"/>
          <w:szCs w:val="24"/>
          <w:lang w:val="es-PY"/>
        </w:rPr>
        <w:t xml:space="preserve"> </w:t>
      </w:r>
      <w:r w:rsidRPr="00CB533B">
        <w:rPr>
          <w:rFonts w:ascii="Arial" w:hAnsi="Arial" w:cs="Arial"/>
          <w:bCs/>
          <w:sz w:val="24"/>
          <w:szCs w:val="24"/>
          <w:lang w:val="es-PY"/>
        </w:rPr>
        <w:t>todas las medidas aprobadas por los Estados Partes sin perjuicio de que se encuentren vigentes o no, con el objetivo de conservar un registro histórico de dichas medidas, indicando aquellas que ya no se encuentran operativas,</w:t>
      </w:r>
      <w:r w:rsidRPr="00CB533B">
        <w:rPr>
          <w:rFonts w:ascii="Arial" w:hAnsi="Arial" w:cs="Arial"/>
          <w:sz w:val="24"/>
          <w:szCs w:val="24"/>
          <w:lang w:val="es-PY"/>
        </w:rPr>
        <w:t xml:space="preserve"> </w:t>
      </w:r>
      <w:r w:rsidRPr="00CB533B">
        <w:rPr>
          <w:rFonts w:ascii="Arial" w:hAnsi="Arial" w:cs="Arial"/>
          <w:bCs/>
          <w:sz w:val="24"/>
          <w:szCs w:val="24"/>
          <w:lang w:val="es-PY"/>
        </w:rPr>
        <w:t xml:space="preserve">que consta como </w:t>
      </w:r>
      <w:r w:rsidRPr="00E25CD8">
        <w:rPr>
          <w:rFonts w:ascii="Arial" w:hAnsi="Arial" w:cs="Arial"/>
          <w:b/>
          <w:sz w:val="24"/>
          <w:szCs w:val="24"/>
          <w:lang w:val="es-PY"/>
        </w:rPr>
        <w:t>Anexo V</w:t>
      </w:r>
      <w:r w:rsidR="00AA090C" w:rsidRPr="00E25CD8">
        <w:rPr>
          <w:rFonts w:ascii="Arial" w:hAnsi="Arial" w:cs="Arial"/>
          <w:b/>
          <w:sz w:val="24"/>
          <w:szCs w:val="24"/>
          <w:lang w:val="es-PY"/>
        </w:rPr>
        <w:t>II</w:t>
      </w:r>
      <w:r w:rsidRPr="00E25CD8">
        <w:rPr>
          <w:rFonts w:ascii="Arial" w:hAnsi="Arial" w:cs="Arial"/>
          <w:b/>
          <w:sz w:val="24"/>
          <w:szCs w:val="24"/>
          <w:lang w:val="es-PY"/>
        </w:rPr>
        <w:t>.</w:t>
      </w:r>
      <w:r w:rsidRPr="00CB533B">
        <w:rPr>
          <w:rFonts w:ascii="Arial" w:hAnsi="Arial" w:cs="Arial"/>
          <w:b/>
          <w:sz w:val="24"/>
          <w:szCs w:val="24"/>
          <w:lang w:val="es-PY"/>
        </w:rPr>
        <w:t xml:space="preserve"> </w:t>
      </w:r>
    </w:p>
    <w:p w14:paraId="3A4E9ADD" w14:textId="77777777" w:rsidR="003E50F1" w:rsidRPr="00CB533B" w:rsidRDefault="003E50F1" w:rsidP="0072292A">
      <w:pPr>
        <w:pStyle w:val="Sangradetextonormal"/>
        <w:spacing w:after="0" w:line="240" w:lineRule="auto"/>
        <w:ind w:left="0"/>
        <w:jc w:val="both"/>
        <w:rPr>
          <w:rFonts w:ascii="Arial" w:hAnsi="Arial" w:cs="Arial"/>
          <w:bCs/>
          <w:sz w:val="24"/>
          <w:szCs w:val="24"/>
          <w:lang w:val="es-PY"/>
        </w:rPr>
      </w:pPr>
    </w:p>
    <w:p w14:paraId="0A64B18C" w14:textId="77777777" w:rsidR="0072292A" w:rsidRPr="00CB533B" w:rsidRDefault="0072292A" w:rsidP="0072292A">
      <w:pPr>
        <w:pStyle w:val="Sangradetextonormal"/>
        <w:spacing w:after="0" w:line="240" w:lineRule="auto"/>
        <w:ind w:left="0"/>
        <w:jc w:val="both"/>
        <w:rPr>
          <w:rFonts w:ascii="Arial" w:hAnsi="Arial" w:cs="Arial"/>
          <w:bCs/>
          <w:sz w:val="24"/>
          <w:szCs w:val="24"/>
          <w:lang w:val="es-PY"/>
        </w:rPr>
      </w:pPr>
    </w:p>
    <w:p w14:paraId="53FC0274" w14:textId="77777777" w:rsidR="00D4667B" w:rsidRPr="00CB533B" w:rsidRDefault="00D4667B" w:rsidP="00CB0F34">
      <w:pPr>
        <w:pStyle w:val="Sangradetextonormal"/>
        <w:numPr>
          <w:ilvl w:val="0"/>
          <w:numId w:val="2"/>
        </w:numPr>
        <w:spacing w:after="0" w:line="240" w:lineRule="auto"/>
        <w:ind w:left="426" w:hanging="426"/>
        <w:jc w:val="both"/>
        <w:rPr>
          <w:rFonts w:ascii="Arial" w:hAnsi="Arial" w:cs="Arial"/>
          <w:b/>
          <w:bCs/>
          <w:sz w:val="24"/>
          <w:szCs w:val="24"/>
          <w:lang w:val="es-PY"/>
        </w:rPr>
      </w:pPr>
      <w:r w:rsidRPr="00CB533B">
        <w:rPr>
          <w:rFonts w:ascii="Arial" w:hAnsi="Arial" w:cs="Arial"/>
          <w:b/>
          <w:bCs/>
          <w:sz w:val="24"/>
          <w:szCs w:val="24"/>
          <w:lang w:val="es-PY"/>
        </w:rPr>
        <w:t>S</w:t>
      </w:r>
      <w:r w:rsidR="00454D6C" w:rsidRPr="00CB533B">
        <w:rPr>
          <w:rFonts w:ascii="Arial" w:hAnsi="Arial" w:cs="Arial"/>
          <w:b/>
          <w:bCs/>
          <w:sz w:val="24"/>
          <w:szCs w:val="24"/>
          <w:lang w:val="es-PY"/>
        </w:rPr>
        <w:t xml:space="preserve">EGUIMIENTO DE LAS TAREAS E INSTRUCCIONES A LOS COMITÉS TÉCNICOS </w:t>
      </w:r>
    </w:p>
    <w:p w14:paraId="05F6F7A2" w14:textId="77777777" w:rsidR="00D4667B" w:rsidRPr="00FD29E3" w:rsidRDefault="00D4667B" w:rsidP="00D4667B">
      <w:pPr>
        <w:pStyle w:val="Sangradetextonormal"/>
        <w:spacing w:after="0" w:line="240" w:lineRule="auto"/>
        <w:jc w:val="both"/>
        <w:rPr>
          <w:rFonts w:ascii="Arial" w:hAnsi="Arial" w:cs="Arial"/>
          <w:b/>
          <w:bCs/>
          <w:sz w:val="24"/>
          <w:szCs w:val="24"/>
          <w:lang w:val="es-PY"/>
        </w:rPr>
      </w:pPr>
    </w:p>
    <w:p w14:paraId="6E86AD02" w14:textId="77777777" w:rsidR="00454D6C" w:rsidRPr="00FD29E3" w:rsidRDefault="00D4667B" w:rsidP="005B3A76">
      <w:pPr>
        <w:pStyle w:val="Sangradetextonormal"/>
        <w:numPr>
          <w:ilvl w:val="1"/>
          <w:numId w:val="2"/>
        </w:numPr>
        <w:spacing w:after="0" w:line="240" w:lineRule="auto"/>
        <w:jc w:val="both"/>
        <w:rPr>
          <w:rFonts w:ascii="Arial" w:hAnsi="Arial" w:cs="Arial"/>
          <w:b/>
          <w:bCs/>
          <w:sz w:val="24"/>
          <w:szCs w:val="24"/>
          <w:lang w:val="es-PY"/>
        </w:rPr>
      </w:pPr>
      <w:r w:rsidRPr="00FD29E3">
        <w:rPr>
          <w:rFonts w:ascii="Arial" w:hAnsi="Arial" w:cs="Arial"/>
          <w:b/>
          <w:bCs/>
          <w:sz w:val="24"/>
          <w:szCs w:val="24"/>
          <w:lang w:val="es-PY"/>
        </w:rPr>
        <w:t xml:space="preserve"> </w:t>
      </w:r>
      <w:r w:rsidR="00454D6C" w:rsidRPr="00FD29E3">
        <w:rPr>
          <w:rFonts w:ascii="Arial" w:hAnsi="Arial" w:cs="Arial"/>
          <w:b/>
          <w:bCs/>
          <w:sz w:val="24"/>
          <w:szCs w:val="24"/>
          <w:lang w:val="es-PY"/>
        </w:rPr>
        <w:t>CT Nº 1 “Aranceles, Nomenclatura y Clasificación de Mercaderías”</w:t>
      </w:r>
    </w:p>
    <w:p w14:paraId="3FA8178B" w14:textId="77777777" w:rsidR="00B53EEE" w:rsidRPr="00EA5D6D" w:rsidRDefault="00B53EEE" w:rsidP="00B53EEE">
      <w:pPr>
        <w:jc w:val="both"/>
        <w:rPr>
          <w:rFonts w:cstheme="minorHAnsi"/>
          <w:szCs w:val="24"/>
          <w:lang w:val="es-PY"/>
        </w:rPr>
      </w:pPr>
    </w:p>
    <w:p w14:paraId="2E9C060A" w14:textId="0C8503AD" w:rsidR="00E87680" w:rsidRPr="00EA5D6D" w:rsidRDefault="00E87680" w:rsidP="00E87680">
      <w:pPr>
        <w:jc w:val="both"/>
        <w:rPr>
          <w:rFonts w:cs="Arial"/>
          <w:bCs/>
          <w:szCs w:val="24"/>
          <w:lang w:val="es-PY"/>
        </w:rPr>
      </w:pPr>
      <w:r w:rsidRPr="00EA5D6D">
        <w:rPr>
          <w:rFonts w:cs="Arial"/>
          <w:bCs/>
          <w:szCs w:val="24"/>
          <w:lang w:val="es-PY"/>
        </w:rPr>
        <w:t xml:space="preserve">La CCM tomó nota de los resultados de la </w:t>
      </w:r>
      <w:r w:rsidR="00DB353E" w:rsidRPr="00EA5D6D">
        <w:rPr>
          <w:rFonts w:cs="Arial"/>
          <w:bCs/>
          <w:szCs w:val="24"/>
          <w:lang w:val="es-PY"/>
        </w:rPr>
        <w:t>CCX</w:t>
      </w:r>
      <w:r w:rsidR="00EA5D6D" w:rsidRPr="00EA5D6D">
        <w:rPr>
          <w:rFonts w:cs="Arial"/>
          <w:bCs/>
          <w:szCs w:val="24"/>
          <w:lang w:val="es-PY"/>
        </w:rPr>
        <w:t>V</w:t>
      </w:r>
      <w:r w:rsidR="00DB353E" w:rsidRPr="00EA5D6D">
        <w:rPr>
          <w:rFonts w:cs="Arial"/>
          <w:bCs/>
          <w:szCs w:val="24"/>
          <w:lang w:val="es-PY"/>
        </w:rPr>
        <w:t xml:space="preserve"> Reunión Ordinaria </w:t>
      </w:r>
      <w:r w:rsidRPr="00EA5D6D">
        <w:rPr>
          <w:rFonts w:cs="Arial"/>
          <w:bCs/>
          <w:szCs w:val="24"/>
          <w:lang w:val="es-PY"/>
        </w:rPr>
        <w:t xml:space="preserve">del CT Nº 1 realizada </w:t>
      </w:r>
      <w:r w:rsidR="00DB353E" w:rsidRPr="00EA5D6D">
        <w:rPr>
          <w:rFonts w:cs="Arial"/>
          <w:bCs/>
          <w:szCs w:val="24"/>
          <w:lang w:val="es-PY"/>
        </w:rPr>
        <w:t xml:space="preserve">entre </w:t>
      </w:r>
      <w:r w:rsidRPr="00EA5D6D">
        <w:rPr>
          <w:rFonts w:cs="Arial"/>
          <w:bCs/>
          <w:szCs w:val="24"/>
          <w:lang w:val="es-PY"/>
        </w:rPr>
        <w:t xml:space="preserve">los días </w:t>
      </w:r>
      <w:r w:rsidR="00020168">
        <w:rPr>
          <w:rFonts w:cs="Arial"/>
          <w:bCs/>
          <w:szCs w:val="24"/>
          <w:lang w:val="es-PY"/>
        </w:rPr>
        <w:t>17 al 23 de mayo</w:t>
      </w:r>
      <w:r w:rsidR="00DB353E" w:rsidRPr="00EA5D6D">
        <w:rPr>
          <w:rFonts w:cs="Arial"/>
          <w:bCs/>
          <w:szCs w:val="24"/>
          <w:lang w:val="es-PY"/>
        </w:rPr>
        <w:t xml:space="preserve"> de 2022</w:t>
      </w:r>
      <w:r w:rsidRPr="00EA5D6D">
        <w:rPr>
          <w:rFonts w:cs="Arial"/>
          <w:bCs/>
          <w:szCs w:val="24"/>
          <w:lang w:val="es-PY"/>
        </w:rPr>
        <w:t>, por el sistema de videoconferencia</w:t>
      </w:r>
      <w:r w:rsidR="00AE064C">
        <w:rPr>
          <w:rFonts w:cs="Arial"/>
          <w:bCs/>
          <w:szCs w:val="24"/>
          <w:lang w:val="es-PY"/>
        </w:rPr>
        <w:t>,</w:t>
      </w:r>
      <w:r w:rsidRPr="00EA5D6D">
        <w:rPr>
          <w:rFonts w:cs="Arial"/>
          <w:bCs/>
          <w:szCs w:val="24"/>
          <w:lang w:val="es-PY"/>
        </w:rPr>
        <w:t xml:space="preserve"> en los términos de la Resolución GMC N° 19/12.</w:t>
      </w:r>
    </w:p>
    <w:p w14:paraId="1D0C696D" w14:textId="61634601" w:rsidR="00D86D87" w:rsidRPr="00EA5D6D" w:rsidRDefault="00D86D87" w:rsidP="00B53EEE">
      <w:pPr>
        <w:jc w:val="both"/>
        <w:rPr>
          <w:rFonts w:cstheme="minorHAnsi"/>
          <w:szCs w:val="24"/>
          <w:lang w:val="es-PY"/>
        </w:rPr>
      </w:pPr>
    </w:p>
    <w:p w14:paraId="5FB851E4" w14:textId="709F3876" w:rsidR="003A606F" w:rsidRPr="00FD29E3" w:rsidRDefault="003A606F" w:rsidP="003A606F">
      <w:pPr>
        <w:pStyle w:val="Sangradetextonormal"/>
        <w:numPr>
          <w:ilvl w:val="1"/>
          <w:numId w:val="2"/>
        </w:numPr>
        <w:spacing w:after="0" w:line="240" w:lineRule="auto"/>
        <w:jc w:val="both"/>
        <w:rPr>
          <w:rFonts w:ascii="Arial" w:hAnsi="Arial" w:cs="Arial"/>
          <w:b/>
          <w:bCs/>
          <w:sz w:val="24"/>
          <w:szCs w:val="24"/>
          <w:lang w:val="es-PY"/>
        </w:rPr>
      </w:pPr>
      <w:r w:rsidRPr="00FD29E3">
        <w:rPr>
          <w:rFonts w:ascii="Arial" w:hAnsi="Arial" w:cs="Arial"/>
          <w:b/>
          <w:bCs/>
          <w:sz w:val="24"/>
          <w:szCs w:val="24"/>
          <w:lang w:val="es-PY"/>
        </w:rPr>
        <w:t xml:space="preserve">CT Nº </w:t>
      </w:r>
      <w:r>
        <w:rPr>
          <w:rFonts w:ascii="Arial" w:hAnsi="Arial" w:cs="Arial"/>
          <w:b/>
          <w:bCs/>
          <w:sz w:val="24"/>
          <w:szCs w:val="24"/>
          <w:lang w:val="es-PY"/>
        </w:rPr>
        <w:t>2</w:t>
      </w:r>
      <w:r w:rsidRPr="00FD29E3">
        <w:rPr>
          <w:rFonts w:ascii="Arial" w:hAnsi="Arial" w:cs="Arial"/>
          <w:b/>
          <w:bCs/>
          <w:sz w:val="24"/>
          <w:szCs w:val="24"/>
          <w:lang w:val="es-PY"/>
        </w:rPr>
        <w:t xml:space="preserve"> “</w:t>
      </w:r>
      <w:r>
        <w:rPr>
          <w:rFonts w:ascii="Arial" w:hAnsi="Arial" w:cs="Arial"/>
          <w:b/>
          <w:bCs/>
          <w:sz w:val="24"/>
          <w:szCs w:val="24"/>
          <w:lang w:val="es-PY"/>
        </w:rPr>
        <w:t>Asuntos Aduaneros y Facilitación del Comercio</w:t>
      </w:r>
      <w:r w:rsidRPr="00FD29E3">
        <w:rPr>
          <w:rFonts w:ascii="Arial" w:hAnsi="Arial" w:cs="Arial"/>
          <w:b/>
          <w:bCs/>
          <w:sz w:val="24"/>
          <w:szCs w:val="24"/>
          <w:lang w:val="es-PY"/>
        </w:rPr>
        <w:t>”</w:t>
      </w:r>
    </w:p>
    <w:p w14:paraId="047BF84A" w14:textId="77777777" w:rsidR="003A606F" w:rsidRPr="00D15BCD" w:rsidRDefault="003A606F" w:rsidP="003609F6">
      <w:pPr>
        <w:pBdr>
          <w:top w:val="nil"/>
          <w:left w:val="nil"/>
          <w:bottom w:val="nil"/>
          <w:right w:val="nil"/>
          <w:between w:val="nil"/>
        </w:pBdr>
        <w:spacing w:after="200"/>
        <w:contextualSpacing/>
        <w:jc w:val="both"/>
        <w:rPr>
          <w:rFonts w:cstheme="minorHAnsi"/>
          <w:color w:val="00B0F0"/>
          <w:szCs w:val="24"/>
          <w:lang w:val="es-PY"/>
        </w:rPr>
      </w:pPr>
    </w:p>
    <w:p w14:paraId="4519C8D2" w14:textId="21AAE9E2" w:rsidR="003A606F" w:rsidRDefault="003A606F" w:rsidP="003A606F">
      <w:pPr>
        <w:jc w:val="both"/>
        <w:rPr>
          <w:rFonts w:cs="Arial"/>
          <w:bCs/>
          <w:szCs w:val="24"/>
          <w:lang w:val="es-PY"/>
        </w:rPr>
      </w:pPr>
      <w:r w:rsidRPr="00EA5D6D">
        <w:rPr>
          <w:rFonts w:cs="Arial"/>
          <w:bCs/>
          <w:szCs w:val="24"/>
          <w:lang w:val="es-PY"/>
        </w:rPr>
        <w:t>La CCM tomó nota de los resultados de la C</w:t>
      </w:r>
      <w:r>
        <w:rPr>
          <w:rFonts w:cs="Arial"/>
          <w:bCs/>
          <w:szCs w:val="24"/>
          <w:lang w:val="es-PY"/>
        </w:rPr>
        <w:t>XIII</w:t>
      </w:r>
      <w:r w:rsidRPr="00EA5D6D">
        <w:rPr>
          <w:rFonts w:cs="Arial"/>
          <w:bCs/>
          <w:szCs w:val="24"/>
          <w:lang w:val="es-PY"/>
        </w:rPr>
        <w:t xml:space="preserve"> Reunión Ordinaria del CT Nº </w:t>
      </w:r>
      <w:r>
        <w:rPr>
          <w:rFonts w:cs="Arial"/>
          <w:bCs/>
          <w:szCs w:val="24"/>
          <w:lang w:val="es-PY"/>
        </w:rPr>
        <w:t xml:space="preserve">2 </w:t>
      </w:r>
      <w:r w:rsidRPr="00EA5D6D">
        <w:rPr>
          <w:rFonts w:cs="Arial"/>
          <w:bCs/>
          <w:szCs w:val="24"/>
          <w:lang w:val="es-PY"/>
        </w:rPr>
        <w:t xml:space="preserve">realizada entre los días </w:t>
      </w:r>
      <w:r>
        <w:rPr>
          <w:rFonts w:cs="Arial"/>
          <w:bCs/>
          <w:szCs w:val="24"/>
          <w:lang w:val="es-PY"/>
        </w:rPr>
        <w:t>23 al 24 de mayo</w:t>
      </w:r>
      <w:r w:rsidRPr="00EA5D6D">
        <w:rPr>
          <w:rFonts w:cs="Arial"/>
          <w:bCs/>
          <w:szCs w:val="24"/>
          <w:lang w:val="es-PY"/>
        </w:rPr>
        <w:t xml:space="preserve"> de 2022, por el sistema de videoconferencia</w:t>
      </w:r>
      <w:r>
        <w:rPr>
          <w:rFonts w:cs="Arial"/>
          <w:bCs/>
          <w:szCs w:val="24"/>
          <w:lang w:val="es-PY"/>
        </w:rPr>
        <w:t>,</w:t>
      </w:r>
      <w:r w:rsidRPr="00EA5D6D">
        <w:rPr>
          <w:rFonts w:cs="Arial"/>
          <w:bCs/>
          <w:szCs w:val="24"/>
          <w:lang w:val="es-PY"/>
        </w:rPr>
        <w:t xml:space="preserve"> en los términos de la Resolución GMC N° 19/12.</w:t>
      </w:r>
    </w:p>
    <w:p w14:paraId="34DB39E0" w14:textId="594817BF" w:rsidR="0055476B" w:rsidRDefault="0055476B" w:rsidP="003A606F">
      <w:pPr>
        <w:jc w:val="both"/>
        <w:rPr>
          <w:rFonts w:cs="Arial"/>
          <w:bCs/>
          <w:szCs w:val="24"/>
          <w:lang w:val="es-PY"/>
        </w:rPr>
      </w:pPr>
    </w:p>
    <w:p w14:paraId="63AB25AA" w14:textId="54282215" w:rsidR="0055476B" w:rsidRPr="00FD29E3" w:rsidRDefault="0055476B" w:rsidP="0055476B">
      <w:pPr>
        <w:pStyle w:val="Sangradetextonormal"/>
        <w:numPr>
          <w:ilvl w:val="1"/>
          <w:numId w:val="2"/>
        </w:numPr>
        <w:spacing w:after="0" w:line="240" w:lineRule="auto"/>
        <w:jc w:val="both"/>
        <w:rPr>
          <w:rFonts w:ascii="Arial" w:hAnsi="Arial" w:cs="Arial"/>
          <w:b/>
          <w:bCs/>
          <w:sz w:val="24"/>
          <w:szCs w:val="24"/>
          <w:lang w:val="es-PY"/>
        </w:rPr>
      </w:pPr>
      <w:r w:rsidRPr="00FD29E3">
        <w:rPr>
          <w:rFonts w:ascii="Arial" w:hAnsi="Arial" w:cs="Arial"/>
          <w:b/>
          <w:bCs/>
          <w:sz w:val="24"/>
          <w:szCs w:val="24"/>
          <w:lang w:val="es-PY"/>
        </w:rPr>
        <w:t xml:space="preserve">CT Nº </w:t>
      </w:r>
      <w:r>
        <w:rPr>
          <w:rFonts w:ascii="Arial" w:hAnsi="Arial" w:cs="Arial"/>
          <w:b/>
          <w:bCs/>
          <w:sz w:val="24"/>
          <w:szCs w:val="24"/>
          <w:lang w:val="es-PY"/>
        </w:rPr>
        <w:t>3</w:t>
      </w:r>
      <w:r w:rsidRPr="00FD29E3">
        <w:rPr>
          <w:rFonts w:ascii="Arial" w:hAnsi="Arial" w:cs="Arial"/>
          <w:b/>
          <w:bCs/>
          <w:sz w:val="24"/>
          <w:szCs w:val="24"/>
          <w:lang w:val="es-PY"/>
        </w:rPr>
        <w:t xml:space="preserve"> “</w:t>
      </w:r>
      <w:r>
        <w:rPr>
          <w:rFonts w:ascii="Arial" w:hAnsi="Arial" w:cs="Arial"/>
          <w:b/>
          <w:bCs/>
          <w:sz w:val="24"/>
          <w:szCs w:val="24"/>
          <w:lang w:val="es-PY"/>
        </w:rPr>
        <w:t>Normas y Disciplinas Comerciales</w:t>
      </w:r>
      <w:r w:rsidRPr="00FD29E3">
        <w:rPr>
          <w:rFonts w:ascii="Arial" w:hAnsi="Arial" w:cs="Arial"/>
          <w:b/>
          <w:bCs/>
          <w:sz w:val="24"/>
          <w:szCs w:val="24"/>
          <w:lang w:val="es-PY"/>
        </w:rPr>
        <w:t>”</w:t>
      </w:r>
      <w:r w:rsidR="00A95DF3">
        <w:rPr>
          <w:rFonts w:ascii="Arial" w:hAnsi="Arial" w:cs="Arial"/>
          <w:b/>
          <w:bCs/>
          <w:sz w:val="24"/>
          <w:szCs w:val="24"/>
          <w:lang w:val="es-PY"/>
        </w:rPr>
        <w:t xml:space="preserve"> </w:t>
      </w:r>
    </w:p>
    <w:p w14:paraId="3DC3DE44" w14:textId="22B83446" w:rsidR="0055476B" w:rsidRDefault="0055476B" w:rsidP="003A606F">
      <w:pPr>
        <w:jc w:val="both"/>
        <w:rPr>
          <w:rFonts w:cs="Arial"/>
          <w:bCs/>
          <w:szCs w:val="24"/>
          <w:lang w:val="es-PY"/>
        </w:rPr>
      </w:pPr>
    </w:p>
    <w:p w14:paraId="70E63845" w14:textId="5376C24D" w:rsidR="0055476B" w:rsidRPr="00DB6666" w:rsidRDefault="0055476B" w:rsidP="0055476B">
      <w:pPr>
        <w:jc w:val="both"/>
        <w:rPr>
          <w:rFonts w:cs="Arial"/>
          <w:bCs/>
          <w:color w:val="000000" w:themeColor="text1"/>
          <w:szCs w:val="24"/>
          <w:lang w:val="es-PY"/>
        </w:rPr>
      </w:pPr>
      <w:r w:rsidRPr="00642551">
        <w:rPr>
          <w:rFonts w:cs="Arial"/>
          <w:bCs/>
          <w:color w:val="000000" w:themeColor="text1"/>
          <w:szCs w:val="24"/>
          <w:lang w:val="es-PY"/>
        </w:rPr>
        <w:t>La</w:t>
      </w:r>
      <w:r w:rsidR="00DB6666" w:rsidRPr="00642551">
        <w:rPr>
          <w:rFonts w:cs="Arial"/>
          <w:bCs/>
          <w:color w:val="000000" w:themeColor="text1"/>
          <w:szCs w:val="24"/>
          <w:lang w:val="es-PY"/>
        </w:rPr>
        <w:t xml:space="preserve"> CCM tomó nota de lo informado por las Coordinaciones del CT N°</w:t>
      </w:r>
      <w:r w:rsidR="000A6044" w:rsidRPr="00642551">
        <w:rPr>
          <w:rFonts w:cs="Arial"/>
          <w:bCs/>
          <w:color w:val="000000" w:themeColor="text1"/>
          <w:szCs w:val="24"/>
          <w:lang w:val="es-PY"/>
        </w:rPr>
        <w:t xml:space="preserve"> </w:t>
      </w:r>
      <w:r w:rsidR="00DB6666" w:rsidRPr="00642551">
        <w:rPr>
          <w:rFonts w:cs="Arial"/>
          <w:bCs/>
          <w:color w:val="000000" w:themeColor="text1"/>
          <w:szCs w:val="24"/>
          <w:lang w:val="es-PY"/>
        </w:rPr>
        <w:t>3 respecto</w:t>
      </w:r>
      <w:r w:rsidRPr="00642551">
        <w:rPr>
          <w:rFonts w:cs="Arial"/>
          <w:bCs/>
          <w:color w:val="000000" w:themeColor="text1"/>
          <w:szCs w:val="24"/>
          <w:lang w:val="es-PY"/>
        </w:rPr>
        <w:t xml:space="preserve"> de la CX</w:t>
      </w:r>
      <w:r w:rsidR="00A95DF3" w:rsidRPr="00642551">
        <w:rPr>
          <w:rFonts w:cs="Arial"/>
          <w:bCs/>
          <w:color w:val="000000" w:themeColor="text1"/>
          <w:szCs w:val="24"/>
          <w:lang w:val="es-PY"/>
        </w:rPr>
        <w:t xml:space="preserve">X </w:t>
      </w:r>
      <w:r w:rsidR="00DB6666" w:rsidRPr="00642551">
        <w:rPr>
          <w:rFonts w:cs="Arial"/>
          <w:bCs/>
          <w:color w:val="000000" w:themeColor="text1"/>
          <w:szCs w:val="24"/>
          <w:lang w:val="es-PY"/>
        </w:rPr>
        <w:t>Reunión Ordinaria realizada</w:t>
      </w:r>
      <w:r w:rsidRPr="00642551">
        <w:rPr>
          <w:rFonts w:cs="Arial"/>
          <w:bCs/>
          <w:color w:val="000000" w:themeColor="text1"/>
          <w:szCs w:val="24"/>
          <w:lang w:val="es-PY"/>
        </w:rPr>
        <w:t xml:space="preserve"> los días </w:t>
      </w:r>
      <w:r w:rsidR="00A95DF3" w:rsidRPr="00642551">
        <w:rPr>
          <w:rFonts w:cs="Arial"/>
          <w:bCs/>
          <w:color w:val="000000" w:themeColor="text1"/>
          <w:szCs w:val="24"/>
          <w:lang w:val="es-PY"/>
        </w:rPr>
        <w:t>17 y 19</w:t>
      </w:r>
      <w:r w:rsidRPr="00642551">
        <w:rPr>
          <w:rFonts w:cs="Arial"/>
          <w:bCs/>
          <w:color w:val="000000" w:themeColor="text1"/>
          <w:szCs w:val="24"/>
          <w:lang w:val="es-PY"/>
        </w:rPr>
        <w:t xml:space="preserve"> de mayo de 2022, por el sistema de videoconferencia, en los términos de la Resolución GMC N° 19/12.</w:t>
      </w:r>
    </w:p>
    <w:p w14:paraId="5A97F4B7" w14:textId="129409CB" w:rsidR="00F43AC1" w:rsidRDefault="00F43AC1" w:rsidP="0055476B">
      <w:pPr>
        <w:jc w:val="both"/>
        <w:rPr>
          <w:rFonts w:cs="Arial"/>
          <w:bCs/>
          <w:color w:val="0070C0"/>
          <w:szCs w:val="24"/>
          <w:lang w:val="es-PY"/>
        </w:rPr>
      </w:pPr>
    </w:p>
    <w:p w14:paraId="6E318E37" w14:textId="6051F71B" w:rsidR="001B331A" w:rsidRPr="006E4FC6" w:rsidRDefault="00DB6666" w:rsidP="006E4FC6">
      <w:pPr>
        <w:jc w:val="both"/>
        <w:rPr>
          <w:rFonts w:eastAsia="Calibri" w:cs="Arial"/>
          <w:szCs w:val="24"/>
          <w:u w:color="000000"/>
          <w:bdr w:val="nil"/>
          <w:lang w:val="es-UY" w:eastAsia="ko-KR"/>
        </w:rPr>
      </w:pPr>
      <w:r w:rsidRPr="00112EFF">
        <w:rPr>
          <w:rFonts w:cs="Arial"/>
          <w:bCs/>
          <w:szCs w:val="24"/>
          <w:lang w:val="es-PY"/>
        </w:rPr>
        <w:t xml:space="preserve">Las delegaciones </w:t>
      </w:r>
      <w:r w:rsidRPr="007A6D31">
        <w:rPr>
          <w:rFonts w:cs="Arial"/>
          <w:bCs/>
          <w:szCs w:val="24"/>
          <w:lang w:val="es-PY"/>
        </w:rPr>
        <w:t>tomaron nota de</w:t>
      </w:r>
      <w:r w:rsidRPr="00112EFF">
        <w:rPr>
          <w:rFonts w:cs="Arial"/>
          <w:bCs/>
          <w:szCs w:val="24"/>
          <w:lang w:val="es-PY"/>
        </w:rPr>
        <w:t xml:space="preserve"> </w:t>
      </w:r>
      <w:r w:rsidR="00112EFF" w:rsidRPr="00112EFF">
        <w:rPr>
          <w:rFonts w:cs="Arial"/>
          <w:bCs/>
          <w:szCs w:val="24"/>
          <w:lang w:val="es-PY"/>
        </w:rPr>
        <w:t>lo instruido por el GMC en lo que respecta</w:t>
      </w:r>
      <w:r w:rsidRPr="00112EFF">
        <w:rPr>
          <w:rFonts w:cs="Arial"/>
          <w:bCs/>
          <w:szCs w:val="24"/>
          <w:lang w:val="es-PY"/>
        </w:rPr>
        <w:t xml:space="preserve"> al proceso de revisión del Régimen de Origen del MERCOSUR (ROM) en su CXXII Reunión Ordinaria realizada los días 26 y 27 de abril</w:t>
      </w:r>
      <w:r w:rsidR="00112EFF" w:rsidRPr="00112EFF">
        <w:rPr>
          <w:rFonts w:cs="Arial"/>
          <w:bCs/>
          <w:szCs w:val="24"/>
          <w:lang w:val="es-PY"/>
        </w:rPr>
        <w:t xml:space="preserve">. En </w:t>
      </w:r>
      <w:r w:rsidRPr="00112EFF">
        <w:rPr>
          <w:rFonts w:cs="Arial"/>
          <w:bCs/>
          <w:szCs w:val="24"/>
          <w:lang w:val="es-PY"/>
        </w:rPr>
        <w:t xml:space="preserve">concordancia con </w:t>
      </w:r>
      <w:r w:rsidR="00112EFF" w:rsidRPr="00112EFF">
        <w:rPr>
          <w:rFonts w:cs="Arial"/>
          <w:bCs/>
          <w:szCs w:val="24"/>
          <w:lang w:val="es-PY"/>
        </w:rPr>
        <w:t>lo anterior</w:t>
      </w:r>
      <w:r w:rsidRPr="00112EFF">
        <w:rPr>
          <w:rFonts w:cs="Arial"/>
          <w:bCs/>
          <w:szCs w:val="24"/>
          <w:lang w:val="es-PY"/>
        </w:rPr>
        <w:t xml:space="preserve">, la CCM instruye </w:t>
      </w:r>
      <w:r w:rsidR="00112EFF" w:rsidRPr="00112EFF">
        <w:rPr>
          <w:rFonts w:cs="Arial"/>
          <w:bCs/>
          <w:szCs w:val="24"/>
          <w:lang w:val="es-PY"/>
        </w:rPr>
        <w:t>al CT N°</w:t>
      </w:r>
      <w:r w:rsidR="000A6044">
        <w:rPr>
          <w:rFonts w:cs="Arial"/>
          <w:bCs/>
          <w:szCs w:val="24"/>
          <w:lang w:val="es-PY"/>
        </w:rPr>
        <w:t xml:space="preserve"> </w:t>
      </w:r>
      <w:r w:rsidR="00112EFF" w:rsidRPr="00112EFF">
        <w:rPr>
          <w:rFonts w:cs="Arial"/>
          <w:bCs/>
          <w:szCs w:val="24"/>
          <w:lang w:val="es-PY"/>
        </w:rPr>
        <w:t xml:space="preserve">3 a continuar con los trabajos de revisión del ROM, </w:t>
      </w:r>
      <w:r w:rsidR="00112EFF" w:rsidRPr="00112EFF">
        <w:rPr>
          <w:rFonts w:eastAsia="Calibri" w:cs="Arial"/>
          <w:szCs w:val="24"/>
          <w:u w:color="000000"/>
          <w:bdr w:val="nil"/>
          <w:lang w:val="es-UY" w:eastAsia="ko-KR"/>
        </w:rPr>
        <w:t xml:space="preserve">incluyendo los Requisitos Específicos de Origen (REO´s), en donde se reflejarán los planteamientos sobre trato diferenciado, permaneciendo pendiente en el GMC la definición sobre su inclusión en el nuevo ROM. </w:t>
      </w:r>
    </w:p>
    <w:p w14:paraId="0FBA15E2" w14:textId="247E79E4" w:rsidR="0055476B" w:rsidRDefault="0055476B" w:rsidP="003A606F">
      <w:pPr>
        <w:jc w:val="both"/>
        <w:rPr>
          <w:rFonts w:cs="Arial"/>
          <w:bCs/>
          <w:szCs w:val="24"/>
          <w:lang w:val="es-UY"/>
        </w:rPr>
      </w:pPr>
    </w:p>
    <w:p w14:paraId="28911761" w14:textId="018A52D1" w:rsidR="009E2E9B" w:rsidRPr="009E2E9B" w:rsidRDefault="009E2E9B" w:rsidP="007C178C">
      <w:pPr>
        <w:jc w:val="both"/>
        <w:rPr>
          <w:rFonts w:cs="Arial"/>
          <w:bCs/>
          <w:szCs w:val="24"/>
          <w:lang w:val="es-PY"/>
        </w:rPr>
      </w:pPr>
      <w:r>
        <w:rPr>
          <w:rFonts w:cs="Arial"/>
          <w:bCs/>
          <w:szCs w:val="24"/>
          <w:lang w:val="es-PY"/>
        </w:rPr>
        <w:t xml:space="preserve">La CCM tomó nota que la </w:t>
      </w:r>
      <w:r w:rsidRPr="009E2E9B">
        <w:rPr>
          <w:rFonts w:cs="Arial"/>
          <w:bCs/>
          <w:szCs w:val="24"/>
          <w:lang w:val="es-PY"/>
        </w:rPr>
        <w:t xml:space="preserve">próxima reunión ordinaria </w:t>
      </w:r>
      <w:r>
        <w:rPr>
          <w:rFonts w:cs="Arial"/>
          <w:bCs/>
          <w:szCs w:val="24"/>
          <w:lang w:val="es-PY"/>
        </w:rPr>
        <w:t>del CT N° 3 será realizad</w:t>
      </w:r>
      <w:r w:rsidR="00112EFF">
        <w:rPr>
          <w:rFonts w:cs="Arial"/>
          <w:bCs/>
          <w:szCs w:val="24"/>
          <w:lang w:val="es-PY"/>
        </w:rPr>
        <w:t>a</w:t>
      </w:r>
      <w:r>
        <w:rPr>
          <w:rFonts w:cs="Arial"/>
          <w:bCs/>
          <w:szCs w:val="24"/>
          <w:lang w:val="es-PY"/>
        </w:rPr>
        <w:t xml:space="preserve"> </w:t>
      </w:r>
      <w:r w:rsidRPr="009E2E9B">
        <w:rPr>
          <w:rFonts w:cs="Arial"/>
          <w:bCs/>
          <w:szCs w:val="24"/>
          <w:lang w:val="es-PY"/>
        </w:rPr>
        <w:t>los días 13 al 15 de junio.</w:t>
      </w:r>
    </w:p>
    <w:p w14:paraId="2316D39B" w14:textId="77777777" w:rsidR="009E2E9B" w:rsidRPr="009E2E9B" w:rsidRDefault="009E2E9B" w:rsidP="007C178C">
      <w:pPr>
        <w:jc w:val="both"/>
        <w:rPr>
          <w:rFonts w:cs="Arial"/>
          <w:bCs/>
          <w:szCs w:val="24"/>
          <w:lang w:val="es-PY"/>
        </w:rPr>
      </w:pPr>
    </w:p>
    <w:p w14:paraId="51EE4DAF" w14:textId="0423723C" w:rsidR="006A1FC4" w:rsidRPr="006A1FC4" w:rsidRDefault="006A1FC4" w:rsidP="007C178C">
      <w:pPr>
        <w:pStyle w:val="Sangradetextonormal"/>
        <w:numPr>
          <w:ilvl w:val="1"/>
          <w:numId w:val="2"/>
        </w:numPr>
        <w:spacing w:after="0" w:line="240" w:lineRule="auto"/>
        <w:jc w:val="both"/>
        <w:rPr>
          <w:rFonts w:cstheme="minorHAnsi"/>
          <w:szCs w:val="24"/>
          <w:lang w:val="es-PY"/>
        </w:rPr>
      </w:pPr>
      <w:r w:rsidRPr="006A1FC4">
        <w:rPr>
          <w:rFonts w:ascii="Arial" w:hAnsi="Arial" w:cs="Arial"/>
          <w:b/>
          <w:bCs/>
          <w:sz w:val="24"/>
          <w:szCs w:val="24"/>
          <w:lang w:val="es-PY"/>
        </w:rPr>
        <w:t xml:space="preserve">CT Nº 6 “Estadísticas de Comercio Exterior del MERCOSUR” </w:t>
      </w:r>
    </w:p>
    <w:p w14:paraId="16EFCEEC" w14:textId="77777777" w:rsidR="007C178C" w:rsidRDefault="007C178C" w:rsidP="007C178C">
      <w:pPr>
        <w:jc w:val="both"/>
        <w:rPr>
          <w:rFonts w:cs="Arial"/>
          <w:bCs/>
          <w:szCs w:val="24"/>
          <w:lang w:val="es-PY"/>
        </w:rPr>
      </w:pPr>
    </w:p>
    <w:p w14:paraId="6FA52DB9" w14:textId="0A7A7539" w:rsidR="00406AFC" w:rsidRDefault="00406AFC" w:rsidP="007C178C">
      <w:pPr>
        <w:jc w:val="both"/>
        <w:rPr>
          <w:rFonts w:cs="Arial"/>
          <w:bCs/>
          <w:szCs w:val="24"/>
          <w:lang w:val="es-PY"/>
        </w:rPr>
      </w:pPr>
      <w:r w:rsidRPr="00EA5D6D">
        <w:rPr>
          <w:rFonts w:cs="Arial"/>
          <w:bCs/>
          <w:szCs w:val="24"/>
          <w:lang w:val="es-PY"/>
        </w:rPr>
        <w:t xml:space="preserve">La CCM tomó nota de los resultados de la </w:t>
      </w:r>
      <w:r w:rsidRPr="00406AFC">
        <w:rPr>
          <w:rFonts w:cs="Arial"/>
          <w:szCs w:val="24"/>
          <w:lang w:val="es-UY"/>
        </w:rPr>
        <w:t>XXXVIII</w:t>
      </w:r>
      <w:r w:rsidRPr="0006647E">
        <w:rPr>
          <w:rFonts w:cs="Arial"/>
          <w:b/>
          <w:bCs/>
          <w:szCs w:val="24"/>
          <w:lang w:val="es-UY"/>
        </w:rPr>
        <w:t xml:space="preserve"> </w:t>
      </w:r>
      <w:r w:rsidRPr="00EA5D6D">
        <w:rPr>
          <w:rFonts w:cs="Arial"/>
          <w:bCs/>
          <w:szCs w:val="24"/>
          <w:lang w:val="es-PY"/>
        </w:rPr>
        <w:t xml:space="preserve">Reunión Ordinaria del CT Nº </w:t>
      </w:r>
      <w:r>
        <w:rPr>
          <w:rFonts w:cs="Arial"/>
          <w:bCs/>
          <w:szCs w:val="24"/>
          <w:lang w:val="es-PY"/>
        </w:rPr>
        <w:t xml:space="preserve">6 </w:t>
      </w:r>
      <w:r w:rsidRPr="00EA5D6D">
        <w:rPr>
          <w:rFonts w:cs="Arial"/>
          <w:bCs/>
          <w:szCs w:val="24"/>
          <w:lang w:val="es-PY"/>
        </w:rPr>
        <w:t xml:space="preserve">realizada los días </w:t>
      </w:r>
      <w:r w:rsidRPr="00406AFC">
        <w:rPr>
          <w:rFonts w:cs="Arial"/>
          <w:bCs/>
          <w:szCs w:val="24"/>
          <w:lang w:val="es-PY"/>
        </w:rPr>
        <w:t>26 y 27 de mayo</w:t>
      </w:r>
      <w:r w:rsidRPr="00EA5D6D">
        <w:rPr>
          <w:rFonts w:cs="Arial"/>
          <w:bCs/>
          <w:szCs w:val="24"/>
          <w:lang w:val="es-PY"/>
        </w:rPr>
        <w:t xml:space="preserve"> de 2022, por el sistema de videoconferencia</w:t>
      </w:r>
      <w:r>
        <w:rPr>
          <w:rFonts w:cs="Arial"/>
          <w:bCs/>
          <w:szCs w:val="24"/>
          <w:lang w:val="es-PY"/>
        </w:rPr>
        <w:t>,</w:t>
      </w:r>
      <w:r w:rsidRPr="00EA5D6D">
        <w:rPr>
          <w:rFonts w:cs="Arial"/>
          <w:bCs/>
          <w:szCs w:val="24"/>
          <w:lang w:val="es-PY"/>
        </w:rPr>
        <w:t xml:space="preserve"> en los términos de la Resolución GMC N° 19/12.</w:t>
      </w:r>
    </w:p>
    <w:p w14:paraId="6CC8D520" w14:textId="77777777" w:rsidR="00406AFC" w:rsidRPr="006A1FC4" w:rsidRDefault="00406AFC" w:rsidP="007C178C">
      <w:pPr>
        <w:pStyle w:val="Sangradetextonormal"/>
        <w:pBdr>
          <w:top w:val="nil"/>
          <w:left w:val="nil"/>
          <w:bottom w:val="nil"/>
          <w:right w:val="nil"/>
          <w:between w:val="nil"/>
        </w:pBdr>
        <w:spacing w:after="0" w:line="240" w:lineRule="auto"/>
        <w:ind w:left="0"/>
        <w:contextualSpacing/>
        <w:jc w:val="both"/>
        <w:rPr>
          <w:rFonts w:ascii="Arial" w:hAnsi="Arial" w:cs="Arial"/>
          <w:sz w:val="24"/>
          <w:szCs w:val="24"/>
          <w:lang w:val="es-PY"/>
        </w:rPr>
      </w:pPr>
    </w:p>
    <w:p w14:paraId="4EF9B7E5" w14:textId="0553A9E3" w:rsidR="00C523CC" w:rsidRPr="00982C7E" w:rsidRDefault="00C523CC" w:rsidP="00C523CC">
      <w:pPr>
        <w:jc w:val="both"/>
        <w:rPr>
          <w:rFonts w:cs="Arial"/>
          <w:bCs/>
          <w:szCs w:val="24"/>
          <w:lang w:val="es-UY"/>
        </w:rPr>
      </w:pPr>
      <w:r w:rsidRPr="00A70890">
        <w:rPr>
          <w:rFonts w:cs="Arial"/>
          <w:bCs/>
          <w:szCs w:val="24"/>
          <w:lang w:val="es-UY"/>
        </w:rPr>
        <w:t>La CCM recibió el Informe Técnico de Comercio Exterior del MERCOSUR 2021</w:t>
      </w:r>
      <w:r w:rsidRPr="00A70890">
        <w:rPr>
          <w:rFonts w:cs="Arial"/>
          <w:szCs w:val="24"/>
          <w:lang w:val="es-UY"/>
        </w:rPr>
        <w:t xml:space="preserve"> elaborado por la SM/UTECEM </w:t>
      </w:r>
      <w:r w:rsidRPr="00A70890">
        <w:rPr>
          <w:rFonts w:cs="Arial"/>
          <w:bCs/>
          <w:szCs w:val="24"/>
          <w:lang w:val="es-UY"/>
        </w:rPr>
        <w:t xml:space="preserve">el cual consta como </w:t>
      </w:r>
      <w:r w:rsidRPr="00A70890">
        <w:rPr>
          <w:rFonts w:cs="Arial"/>
          <w:b/>
          <w:szCs w:val="24"/>
          <w:lang w:val="es-UY"/>
        </w:rPr>
        <w:t xml:space="preserve">Anexo </w:t>
      </w:r>
      <w:r w:rsidR="006F1493">
        <w:rPr>
          <w:rFonts w:cs="Arial"/>
          <w:b/>
          <w:szCs w:val="24"/>
          <w:lang w:val="es-UY"/>
        </w:rPr>
        <w:t>VIII</w:t>
      </w:r>
      <w:r w:rsidRPr="00A70890">
        <w:rPr>
          <w:rFonts w:cs="Arial"/>
          <w:bCs/>
          <w:szCs w:val="24"/>
          <w:lang w:val="es-UY"/>
        </w:rPr>
        <w:t>. En ese sentido, instruyó a la SM/UCIM a proceder a su publicación en la página web del MERCOSUR.</w:t>
      </w:r>
    </w:p>
    <w:p w14:paraId="333EA721" w14:textId="059E703D" w:rsidR="00910B02" w:rsidRDefault="00910B02" w:rsidP="00910B02">
      <w:pPr>
        <w:pStyle w:val="Sangradetextonormal"/>
        <w:pBdr>
          <w:top w:val="nil"/>
          <w:left w:val="nil"/>
          <w:bottom w:val="nil"/>
          <w:right w:val="nil"/>
          <w:between w:val="nil"/>
        </w:pBdr>
        <w:spacing w:after="200"/>
        <w:ind w:left="0"/>
        <w:contextualSpacing/>
        <w:jc w:val="both"/>
        <w:rPr>
          <w:rFonts w:ascii="Arial" w:hAnsi="Arial" w:cs="Arial"/>
          <w:sz w:val="24"/>
          <w:szCs w:val="24"/>
          <w:lang w:val="es-PY"/>
        </w:rPr>
      </w:pPr>
    </w:p>
    <w:p w14:paraId="7FD584C1" w14:textId="1F780F6B" w:rsidR="00FA1370" w:rsidRPr="00EA5D6D" w:rsidRDefault="00FA1370" w:rsidP="006A1FC4">
      <w:pPr>
        <w:pStyle w:val="Sangradetextonormal"/>
        <w:numPr>
          <w:ilvl w:val="1"/>
          <w:numId w:val="2"/>
        </w:numPr>
        <w:spacing w:after="0" w:line="240" w:lineRule="auto"/>
        <w:jc w:val="both"/>
        <w:rPr>
          <w:rFonts w:ascii="Arial" w:hAnsi="Arial" w:cs="Arial"/>
          <w:b/>
          <w:bCs/>
          <w:sz w:val="24"/>
          <w:szCs w:val="24"/>
          <w:lang w:val="es-PY"/>
        </w:rPr>
      </w:pPr>
      <w:r w:rsidRPr="00EA5D6D">
        <w:rPr>
          <w:rFonts w:ascii="Arial" w:hAnsi="Arial" w:cs="Arial"/>
          <w:b/>
          <w:bCs/>
          <w:sz w:val="24"/>
          <w:szCs w:val="24"/>
          <w:lang w:val="es-PY"/>
        </w:rPr>
        <w:t xml:space="preserve">CT Nº </w:t>
      </w:r>
      <w:r w:rsidR="00EA5D6D" w:rsidRPr="00EA5D6D">
        <w:rPr>
          <w:rFonts w:ascii="Arial" w:hAnsi="Arial" w:cs="Arial"/>
          <w:b/>
          <w:bCs/>
          <w:sz w:val="24"/>
          <w:szCs w:val="24"/>
          <w:lang w:val="es-PY"/>
        </w:rPr>
        <w:t>7</w:t>
      </w:r>
      <w:r w:rsidRPr="00EA5D6D">
        <w:rPr>
          <w:rFonts w:ascii="Arial" w:hAnsi="Arial" w:cs="Arial"/>
          <w:b/>
          <w:bCs/>
          <w:sz w:val="24"/>
          <w:szCs w:val="24"/>
          <w:lang w:val="es-PY"/>
        </w:rPr>
        <w:t xml:space="preserve"> “</w:t>
      </w:r>
      <w:r w:rsidR="00EA5D6D" w:rsidRPr="00EA5D6D">
        <w:rPr>
          <w:rFonts w:ascii="Arial" w:hAnsi="Arial" w:cs="Arial"/>
          <w:b/>
          <w:bCs/>
          <w:sz w:val="24"/>
          <w:szCs w:val="24"/>
          <w:lang w:val="es-PY"/>
        </w:rPr>
        <w:t>Defensa del Consumidor</w:t>
      </w:r>
      <w:r w:rsidRPr="00EA5D6D">
        <w:rPr>
          <w:rFonts w:ascii="Arial" w:hAnsi="Arial" w:cs="Arial"/>
          <w:b/>
          <w:bCs/>
          <w:sz w:val="24"/>
          <w:szCs w:val="24"/>
          <w:lang w:val="es-PY"/>
        </w:rPr>
        <w:t>”</w:t>
      </w:r>
    </w:p>
    <w:p w14:paraId="3D52CD36" w14:textId="5A1E22F5" w:rsidR="00FA1370" w:rsidRDefault="00FA1370" w:rsidP="00FA1370">
      <w:pPr>
        <w:rPr>
          <w:rFonts w:cs="Arial"/>
          <w:b/>
          <w:bCs/>
          <w:szCs w:val="24"/>
          <w:lang w:val="es-PY"/>
        </w:rPr>
      </w:pPr>
    </w:p>
    <w:p w14:paraId="3714A959" w14:textId="3FD2957A" w:rsidR="00EC4369" w:rsidRDefault="00EC4369" w:rsidP="00EC4369">
      <w:pPr>
        <w:jc w:val="both"/>
        <w:rPr>
          <w:rFonts w:cs="Arial"/>
          <w:bCs/>
          <w:szCs w:val="24"/>
          <w:lang w:val="es-PY"/>
        </w:rPr>
      </w:pPr>
      <w:r w:rsidRPr="00EA5D6D">
        <w:rPr>
          <w:rFonts w:cs="Arial"/>
          <w:bCs/>
          <w:szCs w:val="24"/>
          <w:lang w:val="es-PY"/>
        </w:rPr>
        <w:t xml:space="preserve">La CCM tomó nota de los resultados de la </w:t>
      </w:r>
      <w:r>
        <w:rPr>
          <w:rFonts w:cs="Arial"/>
          <w:szCs w:val="24"/>
          <w:lang w:val="es-UY"/>
        </w:rPr>
        <w:t>CIV</w:t>
      </w:r>
      <w:r w:rsidRPr="0006647E">
        <w:rPr>
          <w:rFonts w:cs="Arial"/>
          <w:b/>
          <w:bCs/>
          <w:szCs w:val="24"/>
          <w:lang w:val="es-UY"/>
        </w:rPr>
        <w:t xml:space="preserve"> </w:t>
      </w:r>
      <w:r w:rsidRPr="00EA5D6D">
        <w:rPr>
          <w:rFonts w:cs="Arial"/>
          <w:bCs/>
          <w:szCs w:val="24"/>
          <w:lang w:val="es-PY"/>
        </w:rPr>
        <w:t xml:space="preserve">Reunión Ordinaria del CT Nº </w:t>
      </w:r>
      <w:r>
        <w:rPr>
          <w:rFonts w:cs="Arial"/>
          <w:bCs/>
          <w:szCs w:val="24"/>
          <w:lang w:val="es-PY"/>
        </w:rPr>
        <w:t xml:space="preserve">7 </w:t>
      </w:r>
      <w:r w:rsidRPr="00EA5D6D">
        <w:rPr>
          <w:rFonts w:cs="Arial"/>
          <w:bCs/>
          <w:szCs w:val="24"/>
          <w:lang w:val="es-PY"/>
        </w:rPr>
        <w:t xml:space="preserve">realizada </w:t>
      </w:r>
      <w:r>
        <w:rPr>
          <w:rFonts w:cs="Arial"/>
          <w:bCs/>
          <w:szCs w:val="24"/>
          <w:lang w:val="es-PY"/>
        </w:rPr>
        <w:t>el 23 de</w:t>
      </w:r>
      <w:r w:rsidRPr="00406AFC">
        <w:rPr>
          <w:rFonts w:cs="Arial"/>
          <w:bCs/>
          <w:szCs w:val="24"/>
          <w:lang w:val="es-PY"/>
        </w:rPr>
        <w:t xml:space="preserve"> mayo</w:t>
      </w:r>
      <w:r w:rsidRPr="00EA5D6D">
        <w:rPr>
          <w:rFonts w:cs="Arial"/>
          <w:bCs/>
          <w:szCs w:val="24"/>
          <w:lang w:val="es-PY"/>
        </w:rPr>
        <w:t xml:space="preserve"> de 2022, por el sistema de videoconferencia</w:t>
      </w:r>
      <w:r>
        <w:rPr>
          <w:rFonts w:cs="Arial"/>
          <w:bCs/>
          <w:szCs w:val="24"/>
          <w:lang w:val="es-PY"/>
        </w:rPr>
        <w:t>,</w:t>
      </w:r>
      <w:r w:rsidRPr="00EA5D6D">
        <w:rPr>
          <w:rFonts w:cs="Arial"/>
          <w:bCs/>
          <w:szCs w:val="24"/>
          <w:lang w:val="es-PY"/>
        </w:rPr>
        <w:t xml:space="preserve"> en los términos de la Resolución GMC N° 19/12.</w:t>
      </w:r>
    </w:p>
    <w:p w14:paraId="512FEFF0" w14:textId="77777777" w:rsidR="00EC4369" w:rsidRPr="00EA5D6D" w:rsidRDefault="00EC4369" w:rsidP="00FA1370">
      <w:pPr>
        <w:rPr>
          <w:rFonts w:cs="Arial"/>
          <w:b/>
          <w:bCs/>
          <w:szCs w:val="24"/>
          <w:lang w:val="es-PY"/>
        </w:rPr>
      </w:pPr>
    </w:p>
    <w:p w14:paraId="5DC42171" w14:textId="6C9B5A5B" w:rsidR="004E630C" w:rsidRDefault="004E630C" w:rsidP="004E630C">
      <w:pPr>
        <w:jc w:val="both"/>
        <w:rPr>
          <w:rFonts w:cs="Arial"/>
          <w:bCs/>
          <w:szCs w:val="24"/>
          <w:lang w:val="es-UY"/>
        </w:rPr>
      </w:pPr>
      <w:r w:rsidRPr="004E630C">
        <w:rPr>
          <w:rFonts w:cs="Arial"/>
          <w:bCs/>
          <w:szCs w:val="24"/>
          <w:lang w:val="es-UY"/>
        </w:rPr>
        <w:t>La CCM recibió el Compendio Normativo de Protección al Consumidor en el MERCOSUR</w:t>
      </w:r>
      <w:r w:rsidRPr="004E630C">
        <w:rPr>
          <w:rFonts w:cs="Arial"/>
          <w:szCs w:val="24"/>
          <w:lang w:val="es-UY"/>
        </w:rPr>
        <w:t xml:space="preserve"> elaborado por el CT N° 7 </w:t>
      </w:r>
      <w:r w:rsidRPr="004E630C">
        <w:rPr>
          <w:rFonts w:cs="Arial"/>
          <w:bCs/>
          <w:szCs w:val="24"/>
          <w:lang w:val="es-UY"/>
        </w:rPr>
        <w:t xml:space="preserve">el cual consta como </w:t>
      </w:r>
      <w:r w:rsidRPr="004E630C">
        <w:rPr>
          <w:rFonts w:cs="Arial"/>
          <w:b/>
          <w:szCs w:val="24"/>
          <w:lang w:val="es-UY"/>
        </w:rPr>
        <w:t xml:space="preserve">Anexo </w:t>
      </w:r>
      <w:r w:rsidR="006F1493">
        <w:rPr>
          <w:rFonts w:cs="Arial"/>
          <w:b/>
          <w:szCs w:val="24"/>
          <w:lang w:val="es-UY"/>
        </w:rPr>
        <w:t>IX</w:t>
      </w:r>
      <w:r w:rsidRPr="004E630C">
        <w:rPr>
          <w:rFonts w:cs="Arial"/>
          <w:bCs/>
          <w:szCs w:val="24"/>
          <w:lang w:val="es-UY"/>
        </w:rPr>
        <w:t>. En ese sentido, instruyó a la SM/UCIM a proceder a su publicación en la página web del MERCOSUR.</w:t>
      </w:r>
    </w:p>
    <w:p w14:paraId="68973A1E" w14:textId="77777777" w:rsidR="004E630C" w:rsidRPr="00982C7E" w:rsidRDefault="004E630C" w:rsidP="004E630C">
      <w:pPr>
        <w:jc w:val="both"/>
        <w:rPr>
          <w:rFonts w:cs="Arial"/>
          <w:bCs/>
          <w:szCs w:val="24"/>
          <w:lang w:val="es-UY"/>
        </w:rPr>
      </w:pPr>
    </w:p>
    <w:p w14:paraId="1595368F" w14:textId="16B6E6C0" w:rsidR="004E630C" w:rsidRPr="007A6D31" w:rsidRDefault="00A70890" w:rsidP="004E630C">
      <w:pPr>
        <w:jc w:val="both"/>
        <w:rPr>
          <w:rFonts w:cs="Arial"/>
          <w:bCs/>
          <w:szCs w:val="24"/>
          <w:lang w:val="es-PY"/>
        </w:rPr>
      </w:pPr>
      <w:r w:rsidRPr="00B65275">
        <w:rPr>
          <w:rFonts w:cs="Arial"/>
          <w:bCs/>
          <w:szCs w:val="24"/>
          <w:lang w:val="es-PY"/>
        </w:rPr>
        <w:t>Por su parte</w:t>
      </w:r>
      <w:r w:rsidR="003C5706" w:rsidRPr="00B65275">
        <w:rPr>
          <w:rFonts w:cs="Arial"/>
          <w:bCs/>
          <w:szCs w:val="24"/>
          <w:lang w:val="es-PY"/>
        </w:rPr>
        <w:t>, l</w:t>
      </w:r>
      <w:r w:rsidR="004E630C" w:rsidRPr="00B65275">
        <w:rPr>
          <w:rFonts w:cs="Arial"/>
          <w:bCs/>
          <w:szCs w:val="24"/>
          <w:lang w:val="es-PY"/>
        </w:rPr>
        <w:t xml:space="preserve">a PPTP informó </w:t>
      </w:r>
      <w:r w:rsidR="003C5706" w:rsidRPr="00B65275">
        <w:rPr>
          <w:rFonts w:cs="Arial"/>
          <w:bCs/>
          <w:szCs w:val="24"/>
          <w:lang w:val="es-PY"/>
        </w:rPr>
        <w:t>los resultados de la reunión</w:t>
      </w:r>
      <w:r w:rsidR="004E630C" w:rsidRPr="00B65275">
        <w:rPr>
          <w:rFonts w:cs="Arial"/>
          <w:bCs/>
          <w:szCs w:val="24"/>
          <w:lang w:val="es-PY"/>
        </w:rPr>
        <w:t xml:space="preserve"> de Coordinadores Nacionales con el CT N° 7 para el tratamiento de los proyectos de Resolución “Protección al consumidor frente al sobreendeudamiento” y “</w:t>
      </w:r>
      <w:r w:rsidR="0035757D">
        <w:rPr>
          <w:rFonts w:cs="Arial"/>
          <w:bCs/>
          <w:szCs w:val="24"/>
          <w:lang w:val="es-PY"/>
        </w:rPr>
        <w:t>Compromiso</w:t>
      </w:r>
      <w:r w:rsidR="004E630C" w:rsidRPr="00B65275">
        <w:rPr>
          <w:rFonts w:cs="Arial"/>
          <w:bCs/>
          <w:szCs w:val="24"/>
          <w:lang w:val="es-PY"/>
        </w:rPr>
        <w:t xml:space="preserve"> empresarial para la protección del consumidor en el entorno digital”</w:t>
      </w:r>
      <w:r w:rsidR="003C5706" w:rsidRPr="00B65275">
        <w:rPr>
          <w:rFonts w:cs="Arial"/>
          <w:bCs/>
          <w:szCs w:val="24"/>
          <w:lang w:val="es-PY"/>
        </w:rPr>
        <w:t xml:space="preserve"> </w:t>
      </w:r>
      <w:r w:rsidR="003C5706" w:rsidRPr="00642551">
        <w:rPr>
          <w:rFonts w:cs="Arial"/>
          <w:bCs/>
          <w:szCs w:val="24"/>
          <w:lang w:val="es-PY"/>
        </w:rPr>
        <w:t xml:space="preserve">cuya Ayuda Memoria consta como </w:t>
      </w:r>
      <w:r w:rsidR="003C5706" w:rsidRPr="00642551">
        <w:rPr>
          <w:rFonts w:cs="Arial"/>
          <w:b/>
          <w:szCs w:val="24"/>
          <w:lang w:val="es-PY"/>
        </w:rPr>
        <w:t xml:space="preserve">Anexo </w:t>
      </w:r>
      <w:r w:rsidR="006F1493" w:rsidRPr="00642551">
        <w:rPr>
          <w:rFonts w:cs="Arial"/>
          <w:b/>
          <w:szCs w:val="24"/>
          <w:lang w:val="es-PY"/>
        </w:rPr>
        <w:t>X</w:t>
      </w:r>
      <w:r w:rsidR="00F34933" w:rsidRPr="00642551">
        <w:rPr>
          <w:rFonts w:cs="Arial"/>
          <w:b/>
          <w:szCs w:val="24"/>
          <w:lang w:val="es-PY"/>
        </w:rPr>
        <w:t xml:space="preserve"> </w:t>
      </w:r>
      <w:r w:rsidR="00FF2837" w:rsidRPr="00642551">
        <w:rPr>
          <w:rFonts w:cs="Arial"/>
          <w:b/>
          <w:szCs w:val="24"/>
          <w:lang w:val="es-PY"/>
        </w:rPr>
        <w:t>–</w:t>
      </w:r>
      <w:r w:rsidR="00F34933" w:rsidRPr="00642551">
        <w:rPr>
          <w:rFonts w:cs="Arial"/>
          <w:b/>
          <w:szCs w:val="24"/>
          <w:lang w:val="es-PY"/>
        </w:rPr>
        <w:t xml:space="preserve"> </w:t>
      </w:r>
      <w:r w:rsidR="00FF2837" w:rsidRPr="00FF2837">
        <w:rPr>
          <w:rFonts w:cs="Arial"/>
          <w:b/>
          <w:szCs w:val="24"/>
          <w:lang w:val="es-PY"/>
        </w:rPr>
        <w:t>RESERVADO</w:t>
      </w:r>
      <w:r w:rsidR="00FF2837">
        <w:rPr>
          <w:rFonts w:cs="Arial"/>
          <w:b/>
          <w:szCs w:val="24"/>
          <w:lang w:val="es-PY"/>
        </w:rPr>
        <w:t>.</w:t>
      </w:r>
      <w:r w:rsidR="00FF2837">
        <w:rPr>
          <w:rFonts w:cs="Arial"/>
          <w:bCs/>
          <w:szCs w:val="24"/>
          <w:lang w:val="es-PY"/>
        </w:rPr>
        <w:t xml:space="preserve"> </w:t>
      </w:r>
    </w:p>
    <w:p w14:paraId="3E3FAE1F" w14:textId="77777777" w:rsidR="00EC4369" w:rsidRDefault="00EC4369" w:rsidP="00FA1370">
      <w:pPr>
        <w:jc w:val="both"/>
        <w:rPr>
          <w:rFonts w:cs="Arial"/>
          <w:bCs/>
          <w:color w:val="FF0000"/>
          <w:szCs w:val="24"/>
          <w:lang w:val="es-PY"/>
        </w:rPr>
      </w:pPr>
    </w:p>
    <w:p w14:paraId="3FF3C2AC" w14:textId="5EDE6AFD" w:rsidR="003C5706" w:rsidRDefault="001F143C" w:rsidP="00FA1370">
      <w:pPr>
        <w:jc w:val="both"/>
        <w:rPr>
          <w:rFonts w:cs="Arial"/>
          <w:bCs/>
          <w:szCs w:val="24"/>
          <w:lang w:val="es-PY"/>
        </w:rPr>
      </w:pPr>
      <w:r>
        <w:rPr>
          <w:rFonts w:cs="Arial"/>
          <w:bCs/>
          <w:szCs w:val="24"/>
          <w:lang w:val="es-PY"/>
        </w:rPr>
        <w:t>El tema contin</w:t>
      </w:r>
      <w:r w:rsidR="000C4576">
        <w:rPr>
          <w:rFonts w:cs="Arial"/>
          <w:bCs/>
          <w:szCs w:val="24"/>
          <w:lang w:val="es-PY"/>
        </w:rPr>
        <w:t>úa</w:t>
      </w:r>
      <w:r>
        <w:rPr>
          <w:rFonts w:cs="Arial"/>
          <w:bCs/>
          <w:szCs w:val="24"/>
          <w:lang w:val="es-PY"/>
        </w:rPr>
        <w:t xml:space="preserve"> en agenda.</w:t>
      </w:r>
    </w:p>
    <w:p w14:paraId="3362CB60" w14:textId="77777777" w:rsidR="001F143C" w:rsidRDefault="001F143C" w:rsidP="00FA1370">
      <w:pPr>
        <w:jc w:val="both"/>
        <w:rPr>
          <w:rFonts w:cs="Arial"/>
          <w:bCs/>
          <w:szCs w:val="24"/>
          <w:lang w:val="es-PY"/>
        </w:rPr>
      </w:pPr>
    </w:p>
    <w:p w14:paraId="56E7734C" w14:textId="4B741FB8" w:rsidR="00406E4C" w:rsidRPr="007A6D31" w:rsidRDefault="00AE064C" w:rsidP="006F57C2">
      <w:pPr>
        <w:pStyle w:val="Sangradetextonormal"/>
        <w:numPr>
          <w:ilvl w:val="1"/>
          <w:numId w:val="2"/>
        </w:numPr>
        <w:spacing w:after="0" w:line="240" w:lineRule="auto"/>
        <w:jc w:val="both"/>
        <w:rPr>
          <w:rFonts w:cs="Arial"/>
          <w:b/>
          <w:bCs/>
          <w:szCs w:val="24"/>
          <w:lang w:val="es-PY"/>
        </w:rPr>
      </w:pPr>
      <w:r w:rsidRPr="007A6D31">
        <w:rPr>
          <w:rFonts w:ascii="Arial" w:hAnsi="Arial" w:cs="Arial"/>
          <w:b/>
          <w:bCs/>
          <w:sz w:val="24"/>
          <w:szCs w:val="24"/>
          <w:lang w:val="es-PY"/>
        </w:rPr>
        <w:t>CT Nº 8 “Transposición de Nomenclatura de Acuerdos Comerciales con Terceros Países y Grupos de Países”</w:t>
      </w:r>
      <w:r w:rsidR="00EC087A" w:rsidRPr="007A6D31">
        <w:rPr>
          <w:rFonts w:ascii="Arial" w:hAnsi="Arial" w:cs="Arial"/>
          <w:b/>
          <w:bCs/>
          <w:sz w:val="24"/>
          <w:szCs w:val="24"/>
          <w:lang w:val="es-PY"/>
        </w:rPr>
        <w:t xml:space="preserve"> </w:t>
      </w:r>
    </w:p>
    <w:p w14:paraId="40F1B561" w14:textId="77777777" w:rsidR="007A6D31" w:rsidRPr="007A6D31" w:rsidRDefault="007A6D31" w:rsidP="007A6D31">
      <w:pPr>
        <w:pStyle w:val="Sangradetextonormal"/>
        <w:spacing w:after="0" w:line="240" w:lineRule="auto"/>
        <w:ind w:left="792"/>
        <w:jc w:val="both"/>
        <w:rPr>
          <w:rFonts w:cs="Arial"/>
          <w:b/>
          <w:bCs/>
          <w:szCs w:val="24"/>
          <w:lang w:val="es-PY"/>
        </w:rPr>
      </w:pPr>
    </w:p>
    <w:p w14:paraId="02CD593B" w14:textId="6172F83A" w:rsidR="003B07F2" w:rsidRDefault="00AE064C" w:rsidP="00C13727">
      <w:pPr>
        <w:jc w:val="both"/>
        <w:rPr>
          <w:rFonts w:cs="Arial"/>
          <w:bCs/>
          <w:szCs w:val="24"/>
          <w:lang w:val="es-PY"/>
        </w:rPr>
      </w:pPr>
      <w:r w:rsidRPr="007A6D31">
        <w:rPr>
          <w:rFonts w:cs="Arial"/>
          <w:bCs/>
          <w:szCs w:val="24"/>
          <w:lang w:val="es-PY"/>
        </w:rPr>
        <w:t xml:space="preserve">La CCM tomó nota de los resultados </w:t>
      </w:r>
      <w:r w:rsidR="005F2DD3">
        <w:rPr>
          <w:rFonts w:cs="Arial"/>
          <w:bCs/>
          <w:szCs w:val="24"/>
          <w:lang w:val="es-PY"/>
        </w:rPr>
        <w:t xml:space="preserve">de la </w:t>
      </w:r>
      <w:r w:rsidRPr="007A6D31">
        <w:rPr>
          <w:rFonts w:cs="Arial"/>
          <w:bCs/>
          <w:szCs w:val="24"/>
          <w:lang w:val="es-PY"/>
        </w:rPr>
        <w:t>I</w:t>
      </w:r>
      <w:r w:rsidR="00EC087A" w:rsidRPr="007A6D31">
        <w:rPr>
          <w:rFonts w:cs="Arial"/>
          <w:bCs/>
          <w:szCs w:val="24"/>
          <w:lang w:val="es-PY"/>
        </w:rPr>
        <w:t>I</w:t>
      </w:r>
      <w:r w:rsidRPr="007A6D31">
        <w:rPr>
          <w:rFonts w:cs="Arial"/>
          <w:bCs/>
          <w:szCs w:val="24"/>
          <w:lang w:val="es-PY"/>
        </w:rPr>
        <w:t xml:space="preserve">I Reunión Ordinaria del CT Nº </w:t>
      </w:r>
      <w:r w:rsidR="00771AA2" w:rsidRPr="007A6D31">
        <w:rPr>
          <w:rFonts w:cs="Arial"/>
          <w:bCs/>
          <w:szCs w:val="24"/>
          <w:lang w:val="es-PY"/>
        </w:rPr>
        <w:t xml:space="preserve">8 </w:t>
      </w:r>
      <w:r w:rsidR="00254852" w:rsidRPr="00254852">
        <w:rPr>
          <w:rFonts w:cs="Arial"/>
          <w:bCs/>
          <w:szCs w:val="24"/>
          <w:lang w:val="es-PY"/>
        </w:rPr>
        <w:t>realizada</w:t>
      </w:r>
      <w:r w:rsidR="008E1D88">
        <w:rPr>
          <w:rFonts w:cs="Arial"/>
          <w:bCs/>
          <w:szCs w:val="24"/>
          <w:lang w:val="es-PY"/>
        </w:rPr>
        <w:t xml:space="preserve"> </w:t>
      </w:r>
      <w:r w:rsidR="00EC087A" w:rsidRPr="007A6D31">
        <w:rPr>
          <w:rFonts w:cs="Arial"/>
          <w:bCs/>
          <w:szCs w:val="24"/>
          <w:lang w:val="es-PY"/>
        </w:rPr>
        <w:t>los días 26 y 27 de mayo</w:t>
      </w:r>
      <w:r w:rsidRPr="007A6D31">
        <w:rPr>
          <w:rFonts w:cs="Arial"/>
          <w:bCs/>
          <w:szCs w:val="24"/>
          <w:lang w:val="es-PY"/>
        </w:rPr>
        <w:t xml:space="preserve"> de 2022</w:t>
      </w:r>
      <w:r w:rsidR="008E1D88">
        <w:rPr>
          <w:rFonts w:cs="Arial"/>
          <w:bCs/>
          <w:szCs w:val="24"/>
          <w:lang w:val="es-PY"/>
        </w:rPr>
        <w:t xml:space="preserve">, </w:t>
      </w:r>
      <w:r w:rsidRPr="007A6D31">
        <w:rPr>
          <w:rFonts w:cs="Arial"/>
          <w:bCs/>
          <w:szCs w:val="24"/>
          <w:lang w:val="es-PY"/>
        </w:rPr>
        <w:t>por el sistema de videoconferencia, en los términos de la Resolución GMC N° 19/12.</w:t>
      </w:r>
    </w:p>
    <w:p w14:paraId="4691A5A0" w14:textId="5C8BD48C" w:rsidR="005F2DD3" w:rsidRDefault="005F2DD3" w:rsidP="00C13727">
      <w:pPr>
        <w:jc w:val="both"/>
        <w:rPr>
          <w:rFonts w:cs="Arial"/>
          <w:bCs/>
          <w:szCs w:val="24"/>
          <w:lang w:val="es-PY"/>
        </w:rPr>
      </w:pPr>
    </w:p>
    <w:p w14:paraId="7B65EE80" w14:textId="3EEC5DFC" w:rsidR="005F2DD3" w:rsidRPr="005F2DD3" w:rsidRDefault="005F2DD3" w:rsidP="00C13727">
      <w:pPr>
        <w:jc w:val="both"/>
        <w:rPr>
          <w:rFonts w:cs="Arial"/>
          <w:b/>
          <w:szCs w:val="24"/>
          <w:lang w:val="es-PY"/>
        </w:rPr>
      </w:pPr>
      <w:r w:rsidRPr="005F2DD3">
        <w:rPr>
          <w:rFonts w:cs="Arial"/>
          <w:bCs/>
          <w:szCs w:val="24"/>
          <w:lang w:val="es-PY"/>
        </w:rPr>
        <w:t>La CCM aprobó y elevó al GMC la “Transposición MERCOSUR-Colombia a la NCM 2021”, elaborada por la SM y revisada por el CT</w:t>
      </w:r>
      <w:r>
        <w:rPr>
          <w:rFonts w:cs="Arial"/>
          <w:bCs/>
          <w:szCs w:val="24"/>
          <w:lang w:val="es-PY"/>
        </w:rPr>
        <w:t xml:space="preserve"> N° </w:t>
      </w:r>
      <w:r w:rsidRPr="005F2DD3">
        <w:rPr>
          <w:rFonts w:cs="Arial"/>
          <w:bCs/>
          <w:szCs w:val="24"/>
          <w:lang w:val="es-PY"/>
        </w:rPr>
        <w:t>8</w:t>
      </w:r>
      <w:r>
        <w:rPr>
          <w:rFonts w:cs="Arial"/>
          <w:bCs/>
          <w:szCs w:val="24"/>
          <w:lang w:val="es-PY"/>
        </w:rPr>
        <w:t xml:space="preserve"> </w:t>
      </w:r>
      <w:r w:rsidRPr="00B76915">
        <w:rPr>
          <w:rFonts w:cs="Arial"/>
          <w:bCs/>
          <w:szCs w:val="24"/>
          <w:lang w:val="es-PY"/>
        </w:rPr>
        <w:t>(</w:t>
      </w:r>
      <w:r w:rsidRPr="00B76915">
        <w:rPr>
          <w:rFonts w:cs="Arial"/>
          <w:b/>
          <w:szCs w:val="24"/>
          <w:lang w:val="es-PY"/>
        </w:rPr>
        <w:t xml:space="preserve">Anexo </w:t>
      </w:r>
      <w:r w:rsidR="00FF2837" w:rsidRPr="00B76915">
        <w:rPr>
          <w:rFonts w:cs="Arial"/>
          <w:b/>
          <w:szCs w:val="24"/>
          <w:lang w:val="es-PY"/>
        </w:rPr>
        <w:t>IX</w:t>
      </w:r>
      <w:r w:rsidRPr="00B76915">
        <w:rPr>
          <w:rFonts w:cs="Arial"/>
          <w:b/>
          <w:szCs w:val="24"/>
          <w:lang w:val="es-PY"/>
        </w:rPr>
        <w:t xml:space="preserve"> - RESERVADO</w:t>
      </w:r>
      <w:r w:rsidRPr="00B76915">
        <w:rPr>
          <w:rFonts w:cs="Arial"/>
          <w:bCs/>
          <w:szCs w:val="24"/>
          <w:lang w:val="es-PY"/>
        </w:rPr>
        <w:t>)</w:t>
      </w:r>
      <w:r>
        <w:rPr>
          <w:rFonts w:cs="Arial"/>
          <w:bCs/>
          <w:szCs w:val="24"/>
          <w:lang w:val="es-PY"/>
        </w:rPr>
        <w:t>.</w:t>
      </w:r>
    </w:p>
    <w:p w14:paraId="33FB8FD7" w14:textId="77777777" w:rsidR="00DF2EEC" w:rsidRPr="007A6C94" w:rsidRDefault="00DF2EEC" w:rsidP="00C13727">
      <w:pPr>
        <w:jc w:val="both"/>
        <w:rPr>
          <w:rFonts w:cs="Arial"/>
          <w:bCs/>
          <w:szCs w:val="24"/>
          <w:lang w:val="es-PY"/>
        </w:rPr>
      </w:pPr>
    </w:p>
    <w:p w14:paraId="24C6E1BB" w14:textId="67DFCA63" w:rsidR="00E070D6" w:rsidRPr="00582A4B" w:rsidRDefault="00E070D6" w:rsidP="006A1FC4">
      <w:pPr>
        <w:pStyle w:val="Sangradetextonormal"/>
        <w:numPr>
          <w:ilvl w:val="1"/>
          <w:numId w:val="2"/>
        </w:numPr>
        <w:spacing w:after="0" w:line="240" w:lineRule="auto"/>
        <w:jc w:val="both"/>
        <w:rPr>
          <w:rFonts w:ascii="Arial" w:hAnsi="Arial" w:cs="Arial"/>
          <w:b/>
          <w:bCs/>
          <w:sz w:val="24"/>
          <w:szCs w:val="24"/>
          <w:lang w:val="es-PY"/>
        </w:rPr>
      </w:pPr>
      <w:r w:rsidRPr="00E070D6">
        <w:rPr>
          <w:rFonts w:cs="Arial"/>
          <w:b/>
          <w:bCs/>
          <w:szCs w:val="24"/>
          <w:lang w:val="es-PY"/>
        </w:rPr>
        <w:t xml:space="preserve"> </w:t>
      </w:r>
      <w:r w:rsidRPr="00582A4B">
        <w:rPr>
          <w:rFonts w:ascii="Arial" w:hAnsi="Arial" w:cs="Arial"/>
          <w:b/>
          <w:bCs/>
          <w:sz w:val="24"/>
          <w:szCs w:val="24"/>
          <w:lang w:val="es-PY"/>
        </w:rPr>
        <w:t>Evaluación de los Informes de Cumplimiento de los Programas de Trabajo 2021 y Programas de Trabajo 2022 e Informe Cualitativo y Cuantitativo, de los órganos subordinados de la CCM</w:t>
      </w:r>
    </w:p>
    <w:p w14:paraId="7CCE88C3" w14:textId="77777777" w:rsidR="00E070D6" w:rsidRPr="00582A4B" w:rsidRDefault="00E070D6" w:rsidP="00E070D6">
      <w:pPr>
        <w:jc w:val="both"/>
        <w:rPr>
          <w:rFonts w:cs="Arial"/>
          <w:szCs w:val="24"/>
          <w:lang w:val="es-PY"/>
        </w:rPr>
      </w:pPr>
    </w:p>
    <w:p w14:paraId="40119AB1" w14:textId="166A504A" w:rsidR="00582A4B" w:rsidRDefault="00E070D6" w:rsidP="00E070D6">
      <w:pPr>
        <w:jc w:val="both"/>
        <w:rPr>
          <w:rFonts w:cs="Arial"/>
          <w:szCs w:val="24"/>
          <w:lang w:val="es-PY"/>
        </w:rPr>
      </w:pPr>
      <w:r w:rsidRPr="00582A4B">
        <w:rPr>
          <w:rFonts w:cs="Arial"/>
          <w:szCs w:val="24"/>
          <w:lang w:val="es-PY"/>
        </w:rPr>
        <w:t xml:space="preserve">La CCM </w:t>
      </w:r>
      <w:r w:rsidR="001D0E78">
        <w:rPr>
          <w:rFonts w:cs="Arial"/>
          <w:szCs w:val="24"/>
          <w:lang w:val="es-PY"/>
        </w:rPr>
        <w:t xml:space="preserve">tomó nota del Informe </w:t>
      </w:r>
      <w:r w:rsidR="006F1493">
        <w:rPr>
          <w:rFonts w:cs="Arial"/>
          <w:szCs w:val="24"/>
          <w:lang w:val="es-PY"/>
        </w:rPr>
        <w:t>S</w:t>
      </w:r>
      <w:r w:rsidR="001D0E78">
        <w:rPr>
          <w:rFonts w:cs="Arial"/>
          <w:szCs w:val="24"/>
          <w:lang w:val="es-PY"/>
        </w:rPr>
        <w:t xml:space="preserve">emestral sobre el </w:t>
      </w:r>
      <w:r w:rsidR="006F1493">
        <w:rPr>
          <w:rFonts w:cs="Arial"/>
          <w:szCs w:val="24"/>
          <w:lang w:val="es-PY"/>
        </w:rPr>
        <w:t>G</w:t>
      </w:r>
      <w:r w:rsidR="001D0E78">
        <w:rPr>
          <w:rFonts w:cs="Arial"/>
          <w:szCs w:val="24"/>
          <w:lang w:val="es-PY"/>
        </w:rPr>
        <w:t xml:space="preserve">rado de </w:t>
      </w:r>
      <w:r w:rsidR="006F1493">
        <w:rPr>
          <w:rFonts w:cs="Arial"/>
          <w:szCs w:val="24"/>
          <w:lang w:val="es-PY"/>
        </w:rPr>
        <w:t>A</w:t>
      </w:r>
      <w:r w:rsidR="001D0E78">
        <w:rPr>
          <w:rFonts w:cs="Arial"/>
          <w:szCs w:val="24"/>
          <w:lang w:val="es-PY"/>
        </w:rPr>
        <w:t xml:space="preserve">vance del </w:t>
      </w:r>
      <w:r w:rsidRPr="00582A4B">
        <w:rPr>
          <w:rFonts w:cs="Arial"/>
          <w:szCs w:val="24"/>
          <w:lang w:val="es-PY"/>
        </w:rPr>
        <w:t xml:space="preserve">Programa de Trabajo 2022 del </w:t>
      </w:r>
      <w:r w:rsidRPr="006E36E1">
        <w:rPr>
          <w:rFonts w:cs="Arial"/>
          <w:szCs w:val="24"/>
          <w:lang w:val="es-PY"/>
        </w:rPr>
        <w:t xml:space="preserve">CT N° </w:t>
      </w:r>
      <w:r w:rsidR="001D0E78" w:rsidRPr="006E36E1">
        <w:rPr>
          <w:rFonts w:cs="Arial"/>
          <w:szCs w:val="24"/>
          <w:lang w:val="es-PY"/>
        </w:rPr>
        <w:t>1</w:t>
      </w:r>
      <w:r w:rsidR="001D0E78">
        <w:rPr>
          <w:rFonts w:cs="Arial"/>
          <w:szCs w:val="24"/>
          <w:lang w:val="es-PY"/>
        </w:rPr>
        <w:t xml:space="preserve">, </w:t>
      </w:r>
      <w:r w:rsidR="003A606F" w:rsidRPr="006E36E1">
        <w:rPr>
          <w:rFonts w:cs="Arial"/>
          <w:szCs w:val="24"/>
          <w:lang w:val="es-PY"/>
        </w:rPr>
        <w:t>CT N° 2</w:t>
      </w:r>
      <w:r w:rsidR="003A606F">
        <w:rPr>
          <w:rFonts w:cs="Arial"/>
          <w:szCs w:val="24"/>
          <w:lang w:val="es-PY"/>
        </w:rPr>
        <w:t xml:space="preserve">, </w:t>
      </w:r>
      <w:r w:rsidR="00EC087A" w:rsidRPr="006E36E1">
        <w:rPr>
          <w:rFonts w:cs="Arial"/>
          <w:szCs w:val="24"/>
          <w:lang w:val="es-PY"/>
        </w:rPr>
        <w:t>CT N° 6</w:t>
      </w:r>
      <w:r w:rsidR="00EC087A">
        <w:rPr>
          <w:rFonts w:cs="Arial"/>
          <w:szCs w:val="24"/>
          <w:lang w:val="es-PY"/>
        </w:rPr>
        <w:t xml:space="preserve"> y </w:t>
      </w:r>
      <w:r w:rsidR="00EC087A" w:rsidRPr="006E36E1">
        <w:rPr>
          <w:rFonts w:cs="Arial"/>
          <w:szCs w:val="24"/>
          <w:lang w:val="es-PY"/>
        </w:rPr>
        <w:t>CT N° 7</w:t>
      </w:r>
      <w:r w:rsidR="00EC087A">
        <w:rPr>
          <w:rFonts w:cs="Arial"/>
          <w:szCs w:val="24"/>
          <w:lang w:val="es-PY"/>
        </w:rPr>
        <w:t xml:space="preserve"> </w:t>
      </w:r>
      <w:r w:rsidRPr="00582A4B">
        <w:rPr>
          <w:rFonts w:cs="Arial"/>
          <w:szCs w:val="24"/>
          <w:lang w:val="es-PY"/>
        </w:rPr>
        <w:t>(</w:t>
      </w:r>
      <w:r w:rsidRPr="007C4E31">
        <w:rPr>
          <w:rFonts w:cs="Arial"/>
          <w:b/>
          <w:bCs/>
          <w:szCs w:val="24"/>
          <w:lang w:val="es-PY"/>
        </w:rPr>
        <w:t xml:space="preserve">Anexo </w:t>
      </w:r>
      <w:r w:rsidR="006F1493">
        <w:rPr>
          <w:rFonts w:cs="Arial"/>
          <w:b/>
          <w:bCs/>
          <w:szCs w:val="24"/>
          <w:lang w:val="es-PY"/>
        </w:rPr>
        <w:t>XI</w:t>
      </w:r>
      <w:r w:rsidR="00FF2837">
        <w:rPr>
          <w:rFonts w:cs="Arial"/>
          <w:b/>
          <w:bCs/>
          <w:szCs w:val="24"/>
          <w:lang w:val="es-PY"/>
        </w:rPr>
        <w:t>I</w:t>
      </w:r>
      <w:r w:rsidR="001D0E78" w:rsidRPr="001D0E78">
        <w:rPr>
          <w:rFonts w:cs="Arial"/>
          <w:szCs w:val="24"/>
          <w:lang w:val="es-PY"/>
        </w:rPr>
        <w:t>)</w:t>
      </w:r>
      <w:r w:rsidRPr="00D41902">
        <w:rPr>
          <w:rFonts w:cs="Arial"/>
          <w:szCs w:val="24"/>
          <w:lang w:val="es-PY"/>
        </w:rPr>
        <w:t>.</w:t>
      </w:r>
    </w:p>
    <w:p w14:paraId="0C5794F1" w14:textId="16F99AA6" w:rsidR="00017419" w:rsidRDefault="00017419" w:rsidP="00E070D6">
      <w:pPr>
        <w:jc w:val="both"/>
        <w:rPr>
          <w:rFonts w:cs="Arial"/>
          <w:szCs w:val="24"/>
          <w:lang w:val="es-PY"/>
        </w:rPr>
      </w:pPr>
    </w:p>
    <w:p w14:paraId="4514265F" w14:textId="62F27AB7" w:rsidR="003E50F1" w:rsidRPr="008B4C52" w:rsidRDefault="00B338A1" w:rsidP="00E070D6">
      <w:pPr>
        <w:jc w:val="both"/>
        <w:rPr>
          <w:rFonts w:cs="Arial"/>
          <w:b/>
          <w:szCs w:val="24"/>
          <w:lang w:val="es-PY"/>
        </w:rPr>
      </w:pPr>
      <w:r>
        <w:rPr>
          <w:rFonts w:cs="Arial"/>
          <w:szCs w:val="24"/>
          <w:lang w:val="es-PY"/>
        </w:rPr>
        <w:t xml:space="preserve">Asimismo, la CCM </w:t>
      </w:r>
      <w:r w:rsidR="00DE1B35">
        <w:rPr>
          <w:rFonts w:cs="Arial"/>
          <w:szCs w:val="24"/>
          <w:lang w:val="es-PY"/>
        </w:rPr>
        <w:t xml:space="preserve">tomó nota </w:t>
      </w:r>
      <w:r w:rsidR="00E25A76" w:rsidRPr="008B4C52">
        <w:rPr>
          <w:rFonts w:cs="Arial"/>
          <w:szCs w:val="24"/>
          <w:lang w:val="es-PY"/>
        </w:rPr>
        <w:t>que el CT N° 1 registró los</w:t>
      </w:r>
      <w:r w:rsidR="008B4C52">
        <w:rPr>
          <w:rFonts w:cs="Arial"/>
          <w:szCs w:val="24"/>
          <w:lang w:val="es-PY"/>
        </w:rPr>
        <w:t xml:space="preserve"> </w:t>
      </w:r>
      <w:r w:rsidR="00B65275" w:rsidRPr="00E25A76">
        <w:rPr>
          <w:rFonts w:cs="Arial"/>
          <w:szCs w:val="24"/>
          <w:lang w:val="es-PY"/>
        </w:rPr>
        <w:t>ajuste</w:t>
      </w:r>
      <w:r w:rsidR="008B4C52">
        <w:rPr>
          <w:rFonts w:cs="Arial"/>
          <w:szCs w:val="24"/>
          <w:lang w:val="es-PY"/>
        </w:rPr>
        <w:t>s</w:t>
      </w:r>
      <w:r w:rsidR="00B65275" w:rsidRPr="00E25A76">
        <w:rPr>
          <w:rFonts w:cs="Arial"/>
          <w:szCs w:val="24"/>
          <w:lang w:val="es-PY"/>
        </w:rPr>
        <w:t xml:space="preserve"> realizado</w:t>
      </w:r>
      <w:r w:rsidR="008B4C52">
        <w:rPr>
          <w:rFonts w:cs="Arial"/>
          <w:szCs w:val="24"/>
          <w:lang w:val="es-PY"/>
        </w:rPr>
        <w:t>s</w:t>
      </w:r>
      <w:r w:rsidR="00B65275" w:rsidRPr="00E25A76">
        <w:rPr>
          <w:rFonts w:cs="Arial"/>
          <w:szCs w:val="24"/>
          <w:lang w:val="es-PY"/>
        </w:rPr>
        <w:t xml:space="preserve"> a</w:t>
      </w:r>
      <w:r w:rsidR="00B65275">
        <w:rPr>
          <w:rFonts w:cs="Arial"/>
          <w:szCs w:val="24"/>
          <w:lang w:val="es-PY"/>
        </w:rPr>
        <w:t xml:space="preserve"> su Informe </w:t>
      </w:r>
      <w:r w:rsidR="00DE1B35">
        <w:rPr>
          <w:rFonts w:cs="Arial"/>
          <w:szCs w:val="24"/>
          <w:lang w:val="es-PY"/>
        </w:rPr>
        <w:t>de Cumplimiento del Programa de Trabajo 2021 aprobado en la</w:t>
      </w:r>
      <w:r w:rsidR="004E630C">
        <w:rPr>
          <w:rFonts w:cs="Arial"/>
          <w:szCs w:val="24"/>
          <w:lang w:val="es-PY"/>
        </w:rPr>
        <w:t xml:space="preserve"> </w:t>
      </w:r>
      <w:r w:rsidR="00DE1B35" w:rsidRPr="00DE1B35">
        <w:rPr>
          <w:rFonts w:cs="Arial"/>
          <w:bCs/>
          <w:szCs w:val="24"/>
          <w:lang w:val="es-PY"/>
        </w:rPr>
        <w:t>CLXXXV</w:t>
      </w:r>
      <w:r w:rsidR="00B65275">
        <w:rPr>
          <w:rFonts w:cs="Arial"/>
          <w:bCs/>
          <w:szCs w:val="24"/>
          <w:lang w:val="es-PY"/>
        </w:rPr>
        <w:t xml:space="preserve"> Reunión Ordinaria de la CCM</w:t>
      </w:r>
      <w:r w:rsidR="008B4C52">
        <w:rPr>
          <w:rFonts w:cs="Arial"/>
          <w:bCs/>
          <w:szCs w:val="24"/>
          <w:lang w:val="es-PY"/>
        </w:rPr>
        <w:t xml:space="preserve"> (</w:t>
      </w:r>
      <w:r w:rsidR="008B4C52" w:rsidRPr="008B4C52">
        <w:rPr>
          <w:rFonts w:cs="Arial"/>
          <w:b/>
          <w:szCs w:val="24"/>
          <w:lang w:val="es-PY"/>
        </w:rPr>
        <w:t>Anexo</w:t>
      </w:r>
      <w:r w:rsidR="008B4C52">
        <w:rPr>
          <w:rFonts w:cs="Arial"/>
          <w:b/>
          <w:szCs w:val="24"/>
          <w:lang w:val="es-PY"/>
        </w:rPr>
        <w:t xml:space="preserve"> </w:t>
      </w:r>
      <w:r w:rsidR="00D05B46">
        <w:rPr>
          <w:rFonts w:cs="Arial"/>
          <w:b/>
          <w:szCs w:val="24"/>
          <w:lang w:val="es-PY"/>
        </w:rPr>
        <w:t>XIII</w:t>
      </w:r>
      <w:r w:rsidR="008B4C52">
        <w:rPr>
          <w:rFonts w:cs="Arial"/>
          <w:bCs/>
          <w:szCs w:val="24"/>
          <w:lang w:val="es-PY"/>
        </w:rPr>
        <w:t>)</w:t>
      </w:r>
      <w:r w:rsidR="00D05B46">
        <w:rPr>
          <w:rFonts w:cs="Arial"/>
          <w:bCs/>
          <w:szCs w:val="24"/>
          <w:lang w:val="es-PY"/>
        </w:rPr>
        <w:t>.</w:t>
      </w:r>
      <w:r w:rsidR="008B4C52">
        <w:rPr>
          <w:rFonts w:cs="Arial"/>
          <w:bCs/>
          <w:szCs w:val="24"/>
          <w:lang w:val="es-PY"/>
        </w:rPr>
        <w:t xml:space="preserve"> </w:t>
      </w:r>
      <w:r w:rsidR="008B4C52" w:rsidRPr="008B4C52">
        <w:rPr>
          <w:rFonts w:cs="Arial"/>
          <w:b/>
          <w:szCs w:val="24"/>
          <w:lang w:val="es-PY"/>
        </w:rPr>
        <w:t xml:space="preserve"> </w:t>
      </w:r>
    </w:p>
    <w:p w14:paraId="5E992DE6" w14:textId="77777777" w:rsidR="0000454C" w:rsidRPr="00582A4B" w:rsidRDefault="0000454C" w:rsidP="00E070D6">
      <w:pPr>
        <w:jc w:val="both"/>
        <w:rPr>
          <w:rFonts w:cs="Arial"/>
          <w:szCs w:val="24"/>
          <w:lang w:val="es-PY"/>
        </w:rPr>
      </w:pPr>
    </w:p>
    <w:p w14:paraId="730E48FE" w14:textId="77777777" w:rsidR="00833076" w:rsidRPr="00AE064C" w:rsidRDefault="00833076" w:rsidP="006A1FC4">
      <w:pPr>
        <w:pStyle w:val="Sangradetextonormal"/>
        <w:keepNext/>
        <w:keepLines/>
        <w:numPr>
          <w:ilvl w:val="0"/>
          <w:numId w:val="2"/>
        </w:numPr>
        <w:spacing w:after="0" w:line="240" w:lineRule="auto"/>
        <w:ind w:left="0" w:firstLine="0"/>
        <w:jc w:val="both"/>
        <w:outlineLvl w:val="1"/>
        <w:rPr>
          <w:rFonts w:ascii="Arial" w:hAnsi="Arial" w:cs="Arial"/>
          <w:b/>
          <w:bCs/>
          <w:sz w:val="24"/>
          <w:szCs w:val="24"/>
          <w:lang w:val="es-PY"/>
        </w:rPr>
      </w:pPr>
      <w:r w:rsidRPr="00AE064C">
        <w:rPr>
          <w:rFonts w:ascii="Arial" w:hAnsi="Arial" w:cs="Arial"/>
          <w:b/>
          <w:bCs/>
          <w:sz w:val="24"/>
          <w:szCs w:val="24"/>
          <w:lang w:val="es-PY"/>
        </w:rPr>
        <w:t xml:space="preserve">CONSULTAS </w:t>
      </w:r>
    </w:p>
    <w:p w14:paraId="061326DF" w14:textId="77777777" w:rsidR="00833076" w:rsidRPr="00AE064C" w:rsidRDefault="00833076" w:rsidP="00833076">
      <w:pPr>
        <w:pStyle w:val="Sangradetextonormal"/>
        <w:keepNext/>
        <w:keepLines/>
        <w:spacing w:after="0" w:line="240" w:lineRule="auto"/>
        <w:jc w:val="both"/>
        <w:outlineLvl w:val="1"/>
        <w:rPr>
          <w:rFonts w:ascii="Arial" w:hAnsi="Arial" w:cs="Arial"/>
          <w:b/>
          <w:bCs/>
          <w:sz w:val="24"/>
          <w:szCs w:val="24"/>
          <w:lang w:val="es-PY"/>
        </w:rPr>
      </w:pPr>
    </w:p>
    <w:p w14:paraId="27C6F063" w14:textId="77777777" w:rsidR="00833076" w:rsidRPr="00AE064C" w:rsidRDefault="00833076" w:rsidP="006A1FC4">
      <w:pPr>
        <w:pStyle w:val="Sangradetextonormal"/>
        <w:keepNext/>
        <w:keepLines/>
        <w:numPr>
          <w:ilvl w:val="1"/>
          <w:numId w:val="2"/>
        </w:numPr>
        <w:spacing w:after="0" w:line="240" w:lineRule="auto"/>
        <w:jc w:val="both"/>
        <w:outlineLvl w:val="1"/>
        <w:rPr>
          <w:rFonts w:ascii="Arial" w:hAnsi="Arial" w:cs="Arial"/>
          <w:b/>
          <w:bCs/>
          <w:sz w:val="24"/>
          <w:szCs w:val="24"/>
          <w:lang w:val="es-PY"/>
        </w:rPr>
      </w:pPr>
      <w:r w:rsidRPr="00AE064C">
        <w:rPr>
          <w:rFonts w:ascii="Arial" w:hAnsi="Arial" w:cs="Arial"/>
          <w:b/>
          <w:bCs/>
          <w:sz w:val="24"/>
          <w:szCs w:val="24"/>
          <w:lang w:val="es-PY"/>
        </w:rPr>
        <w:t>Nuevas Consultas</w:t>
      </w:r>
    </w:p>
    <w:p w14:paraId="1600C25C" w14:textId="77777777" w:rsidR="00833076" w:rsidRPr="00C13727" w:rsidRDefault="00833076" w:rsidP="001A5B3F">
      <w:pPr>
        <w:pStyle w:val="Sangradetextonormal"/>
        <w:keepNext/>
        <w:keepLines/>
        <w:spacing w:after="0" w:line="240" w:lineRule="auto"/>
        <w:ind w:left="0"/>
        <w:jc w:val="both"/>
        <w:outlineLvl w:val="1"/>
        <w:rPr>
          <w:rFonts w:ascii="Arial" w:hAnsi="Arial" w:cs="Arial"/>
          <w:b/>
          <w:bCs/>
          <w:sz w:val="24"/>
          <w:szCs w:val="24"/>
          <w:highlight w:val="yellow"/>
          <w:lang w:val="es-PY"/>
        </w:rPr>
      </w:pPr>
    </w:p>
    <w:p w14:paraId="166F95B9" w14:textId="77777777" w:rsidR="00CA4943" w:rsidRPr="00176628" w:rsidRDefault="00CA4943" w:rsidP="00CA4943">
      <w:pPr>
        <w:rPr>
          <w:lang w:val="es-UY"/>
        </w:rPr>
      </w:pPr>
      <w:r w:rsidRPr="00176628">
        <w:rPr>
          <w:lang w:val="es-UY"/>
        </w:rPr>
        <w:t>No fueron presentadas Nuevas Consultas.</w:t>
      </w:r>
    </w:p>
    <w:p w14:paraId="69DBF303" w14:textId="77777777" w:rsidR="000472A5" w:rsidRPr="00CA4943" w:rsidRDefault="000472A5" w:rsidP="001A5B3F">
      <w:pPr>
        <w:rPr>
          <w:color w:val="FF0000"/>
          <w:lang w:val="es-UY"/>
        </w:rPr>
      </w:pPr>
    </w:p>
    <w:p w14:paraId="126D1932" w14:textId="77777777" w:rsidR="00833076" w:rsidRPr="00BF77A1" w:rsidRDefault="00833076" w:rsidP="006A1FC4">
      <w:pPr>
        <w:pStyle w:val="Sangradetextonormal"/>
        <w:keepNext/>
        <w:keepLines/>
        <w:numPr>
          <w:ilvl w:val="1"/>
          <w:numId w:val="2"/>
        </w:numPr>
        <w:spacing w:after="0" w:line="240" w:lineRule="auto"/>
        <w:jc w:val="both"/>
        <w:outlineLvl w:val="1"/>
        <w:rPr>
          <w:rFonts w:ascii="Arial" w:hAnsi="Arial" w:cs="Arial"/>
          <w:b/>
          <w:bCs/>
          <w:sz w:val="24"/>
          <w:szCs w:val="24"/>
          <w:lang w:val="es-PY"/>
        </w:rPr>
      </w:pPr>
      <w:r w:rsidRPr="00BF77A1">
        <w:rPr>
          <w:rFonts w:ascii="Arial" w:hAnsi="Arial" w:cs="Arial"/>
          <w:b/>
          <w:bCs/>
          <w:sz w:val="24"/>
          <w:szCs w:val="24"/>
          <w:lang w:val="es-PY"/>
        </w:rPr>
        <w:t>Consultas en Plenario</w:t>
      </w:r>
    </w:p>
    <w:p w14:paraId="7E6C46F0" w14:textId="77777777" w:rsidR="00833076" w:rsidRPr="00BF77A1" w:rsidRDefault="00FF6BF0" w:rsidP="00833076">
      <w:pPr>
        <w:jc w:val="both"/>
        <w:rPr>
          <w:rFonts w:eastAsia="Calibri" w:cs="Arial"/>
          <w:szCs w:val="24"/>
          <w:lang w:val="es-PY" w:eastAsia="en-US"/>
        </w:rPr>
      </w:pPr>
      <w:r w:rsidRPr="00BF77A1">
        <w:rPr>
          <w:rFonts w:eastAsia="Calibri" w:cs="Arial"/>
          <w:szCs w:val="24"/>
          <w:lang w:val="es-PY"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8"/>
        <w:gridCol w:w="4358"/>
        <w:gridCol w:w="814"/>
        <w:gridCol w:w="665"/>
        <w:gridCol w:w="1941"/>
      </w:tblGrid>
      <w:tr w:rsidR="00BF77A1" w:rsidRPr="00BF77A1" w14:paraId="5A93DD9E" w14:textId="77777777" w:rsidTr="00403E73">
        <w:tc>
          <w:tcPr>
            <w:tcW w:w="497" w:type="pct"/>
            <w:tcBorders>
              <w:top w:val="single" w:sz="4" w:space="0" w:color="auto"/>
              <w:left w:val="single" w:sz="4" w:space="0" w:color="auto"/>
              <w:bottom w:val="single" w:sz="4" w:space="0" w:color="auto"/>
              <w:right w:val="single" w:sz="4" w:space="0" w:color="auto"/>
            </w:tcBorders>
            <w:hideMark/>
          </w:tcPr>
          <w:p w14:paraId="1AEA52BC" w14:textId="77777777" w:rsidR="00292404" w:rsidRPr="00BF77A1" w:rsidRDefault="00292404" w:rsidP="00E64C6D">
            <w:pPr>
              <w:jc w:val="both"/>
              <w:rPr>
                <w:b/>
                <w:szCs w:val="24"/>
                <w:lang w:val="es-PY" w:eastAsia="pt-BR"/>
              </w:rPr>
            </w:pPr>
            <w:bookmarkStart w:id="2" w:name="_Hlk10026390"/>
            <w:r w:rsidRPr="00BF77A1">
              <w:rPr>
                <w:b/>
                <w:szCs w:val="24"/>
                <w:lang w:val="es-PY" w:eastAsia="pt-BR"/>
              </w:rPr>
              <w:t>Nº</w:t>
            </w:r>
          </w:p>
        </w:tc>
        <w:tc>
          <w:tcPr>
            <w:tcW w:w="2523" w:type="pct"/>
            <w:tcBorders>
              <w:top w:val="single" w:sz="4" w:space="0" w:color="auto"/>
              <w:left w:val="single" w:sz="4" w:space="0" w:color="auto"/>
              <w:bottom w:val="single" w:sz="4" w:space="0" w:color="auto"/>
              <w:right w:val="single" w:sz="4" w:space="0" w:color="auto"/>
            </w:tcBorders>
            <w:hideMark/>
          </w:tcPr>
          <w:p w14:paraId="2A74BF5B" w14:textId="77777777" w:rsidR="00292404" w:rsidRPr="00BF77A1" w:rsidRDefault="00292404" w:rsidP="001A5B3F">
            <w:pPr>
              <w:jc w:val="center"/>
              <w:rPr>
                <w:b/>
                <w:szCs w:val="24"/>
                <w:lang w:val="es-PY" w:eastAsia="pt-BR"/>
              </w:rPr>
            </w:pPr>
            <w:r w:rsidRPr="00BF77A1">
              <w:rPr>
                <w:b/>
                <w:szCs w:val="24"/>
                <w:lang w:val="es-PY" w:eastAsia="pt-BR"/>
              </w:rPr>
              <w:t>Tema</w:t>
            </w:r>
          </w:p>
        </w:tc>
        <w:tc>
          <w:tcPr>
            <w:tcW w:w="471" w:type="pct"/>
            <w:tcBorders>
              <w:top w:val="single" w:sz="4" w:space="0" w:color="auto"/>
              <w:left w:val="single" w:sz="4" w:space="0" w:color="auto"/>
              <w:bottom w:val="single" w:sz="4" w:space="0" w:color="auto"/>
              <w:right w:val="single" w:sz="4" w:space="0" w:color="auto"/>
            </w:tcBorders>
            <w:hideMark/>
          </w:tcPr>
          <w:p w14:paraId="5BDDBD5B" w14:textId="77777777" w:rsidR="00292404" w:rsidRPr="00BF77A1" w:rsidRDefault="00292404" w:rsidP="00E64C6D">
            <w:pPr>
              <w:jc w:val="both"/>
              <w:rPr>
                <w:b/>
                <w:szCs w:val="24"/>
                <w:lang w:val="es-PY" w:eastAsia="pt-BR"/>
              </w:rPr>
            </w:pPr>
            <w:r w:rsidRPr="00BF77A1">
              <w:rPr>
                <w:b/>
                <w:szCs w:val="24"/>
                <w:lang w:val="es-PY" w:eastAsia="pt-BR"/>
              </w:rPr>
              <w:t>De</w:t>
            </w:r>
          </w:p>
        </w:tc>
        <w:tc>
          <w:tcPr>
            <w:tcW w:w="385" w:type="pct"/>
            <w:tcBorders>
              <w:top w:val="single" w:sz="4" w:space="0" w:color="auto"/>
              <w:left w:val="single" w:sz="4" w:space="0" w:color="auto"/>
              <w:bottom w:val="single" w:sz="4" w:space="0" w:color="auto"/>
              <w:right w:val="single" w:sz="4" w:space="0" w:color="auto"/>
            </w:tcBorders>
            <w:hideMark/>
          </w:tcPr>
          <w:p w14:paraId="64B627D8" w14:textId="77777777" w:rsidR="00292404" w:rsidRPr="00BF77A1" w:rsidRDefault="00292404" w:rsidP="00E64C6D">
            <w:pPr>
              <w:jc w:val="both"/>
              <w:rPr>
                <w:b/>
                <w:szCs w:val="24"/>
                <w:lang w:val="es-PY" w:eastAsia="pt-BR"/>
              </w:rPr>
            </w:pPr>
            <w:r w:rsidRPr="00BF77A1">
              <w:rPr>
                <w:b/>
                <w:szCs w:val="24"/>
                <w:lang w:val="es-PY" w:eastAsia="pt-BR"/>
              </w:rPr>
              <w:t>A</w:t>
            </w:r>
          </w:p>
        </w:tc>
        <w:tc>
          <w:tcPr>
            <w:tcW w:w="1124" w:type="pct"/>
            <w:tcBorders>
              <w:top w:val="single" w:sz="4" w:space="0" w:color="auto"/>
              <w:left w:val="single" w:sz="4" w:space="0" w:color="auto"/>
              <w:bottom w:val="single" w:sz="4" w:space="0" w:color="auto"/>
              <w:right w:val="single" w:sz="4" w:space="0" w:color="auto"/>
            </w:tcBorders>
          </w:tcPr>
          <w:p w14:paraId="3B2376DD" w14:textId="77777777" w:rsidR="00292404" w:rsidRPr="007540D0" w:rsidRDefault="001A5B3F" w:rsidP="001A5B3F">
            <w:pPr>
              <w:jc w:val="center"/>
              <w:rPr>
                <w:b/>
                <w:color w:val="FF0000"/>
                <w:szCs w:val="24"/>
                <w:lang w:val="es-PY" w:eastAsia="pt-BR"/>
              </w:rPr>
            </w:pPr>
            <w:r w:rsidRPr="007540D0">
              <w:rPr>
                <w:b/>
                <w:szCs w:val="24"/>
                <w:lang w:val="es-PY" w:eastAsia="pt-BR"/>
              </w:rPr>
              <w:t>Situación</w:t>
            </w:r>
          </w:p>
        </w:tc>
      </w:tr>
      <w:bookmarkEnd w:id="2"/>
      <w:tr w:rsidR="00BF77A1" w:rsidRPr="00BF77A1" w14:paraId="78445117" w14:textId="77777777" w:rsidTr="00403E73">
        <w:tc>
          <w:tcPr>
            <w:tcW w:w="497" w:type="pct"/>
            <w:tcBorders>
              <w:top w:val="single" w:sz="4" w:space="0" w:color="auto"/>
              <w:left w:val="single" w:sz="4" w:space="0" w:color="auto"/>
              <w:bottom w:val="single" w:sz="4" w:space="0" w:color="auto"/>
              <w:right w:val="single" w:sz="4" w:space="0" w:color="auto"/>
            </w:tcBorders>
          </w:tcPr>
          <w:p w14:paraId="75A9CE5C" w14:textId="77777777" w:rsidR="001A5B3F" w:rsidRPr="00BF77A1" w:rsidRDefault="001A5B3F" w:rsidP="001A5B3F">
            <w:pPr>
              <w:jc w:val="both"/>
              <w:rPr>
                <w:szCs w:val="24"/>
                <w:lang w:val="es-PY" w:eastAsia="pt-BR"/>
              </w:rPr>
            </w:pPr>
            <w:r w:rsidRPr="00BF77A1">
              <w:rPr>
                <w:szCs w:val="24"/>
                <w:lang w:val="es-PY" w:eastAsia="pt-BR"/>
              </w:rPr>
              <w:t>03/19</w:t>
            </w:r>
          </w:p>
        </w:tc>
        <w:tc>
          <w:tcPr>
            <w:tcW w:w="2523" w:type="pct"/>
            <w:tcBorders>
              <w:top w:val="single" w:sz="4" w:space="0" w:color="auto"/>
              <w:left w:val="single" w:sz="4" w:space="0" w:color="auto"/>
              <w:bottom w:val="single" w:sz="4" w:space="0" w:color="auto"/>
              <w:right w:val="single" w:sz="4" w:space="0" w:color="auto"/>
            </w:tcBorders>
          </w:tcPr>
          <w:p w14:paraId="0E5EA912" w14:textId="12FC294C" w:rsidR="001A5B3F" w:rsidRPr="00BF77A1" w:rsidRDefault="007A6C94" w:rsidP="007A6C94">
            <w:pPr>
              <w:jc w:val="both"/>
              <w:rPr>
                <w:szCs w:val="24"/>
                <w:lang w:val="es-PY" w:eastAsia="pt-BR"/>
              </w:rPr>
            </w:pPr>
            <w:r>
              <w:rPr>
                <w:szCs w:val="24"/>
                <w:lang w:val="es-PY" w:eastAsia="pt-BR"/>
              </w:rPr>
              <w:t xml:space="preserve">Nueva </w:t>
            </w:r>
            <w:r w:rsidR="001A5B3F" w:rsidRPr="00BF77A1">
              <w:rPr>
                <w:szCs w:val="24"/>
                <w:lang w:val="es-PY" w:eastAsia="pt-BR"/>
              </w:rPr>
              <w:t>Clasificación arancelaria de Brasil para los productos: Válvulas para aerosoles, sus componentes y actuadores plásticos para envases de aerosol</w:t>
            </w:r>
            <w:r>
              <w:rPr>
                <w:szCs w:val="24"/>
                <w:lang w:val="es-PY" w:eastAsia="pt-BR"/>
              </w:rPr>
              <w:t xml:space="preserve">    </w:t>
            </w:r>
          </w:p>
        </w:tc>
        <w:tc>
          <w:tcPr>
            <w:tcW w:w="471" w:type="pct"/>
            <w:tcBorders>
              <w:top w:val="single" w:sz="4" w:space="0" w:color="auto"/>
              <w:left w:val="single" w:sz="4" w:space="0" w:color="auto"/>
              <w:bottom w:val="single" w:sz="4" w:space="0" w:color="auto"/>
              <w:right w:val="single" w:sz="4" w:space="0" w:color="auto"/>
            </w:tcBorders>
          </w:tcPr>
          <w:p w14:paraId="6088BE93" w14:textId="77777777" w:rsidR="001A5B3F" w:rsidRPr="00BF77A1" w:rsidRDefault="001A5B3F" w:rsidP="001A5B3F">
            <w:pPr>
              <w:jc w:val="both"/>
              <w:rPr>
                <w:szCs w:val="24"/>
                <w:lang w:val="es-PY" w:eastAsia="pt-BR"/>
              </w:rPr>
            </w:pPr>
            <w:r w:rsidRPr="00BF77A1">
              <w:rPr>
                <w:szCs w:val="24"/>
                <w:lang w:val="es-PY" w:eastAsia="pt-BR"/>
              </w:rPr>
              <w:t>Arg</w:t>
            </w:r>
          </w:p>
        </w:tc>
        <w:tc>
          <w:tcPr>
            <w:tcW w:w="385" w:type="pct"/>
            <w:tcBorders>
              <w:top w:val="single" w:sz="4" w:space="0" w:color="auto"/>
              <w:left w:val="single" w:sz="4" w:space="0" w:color="auto"/>
              <w:bottom w:val="single" w:sz="4" w:space="0" w:color="auto"/>
              <w:right w:val="single" w:sz="4" w:space="0" w:color="auto"/>
            </w:tcBorders>
          </w:tcPr>
          <w:p w14:paraId="7903FF97" w14:textId="77777777" w:rsidR="001A5B3F" w:rsidRPr="00BF77A1" w:rsidRDefault="001A5B3F" w:rsidP="001A5B3F">
            <w:pPr>
              <w:jc w:val="both"/>
              <w:rPr>
                <w:szCs w:val="24"/>
                <w:lang w:val="es-PY" w:eastAsia="pt-BR"/>
              </w:rPr>
            </w:pPr>
            <w:r w:rsidRPr="00BF77A1">
              <w:rPr>
                <w:szCs w:val="24"/>
                <w:lang w:val="es-PY" w:eastAsia="pt-BR"/>
              </w:rPr>
              <w:t>Bra</w:t>
            </w:r>
          </w:p>
        </w:tc>
        <w:tc>
          <w:tcPr>
            <w:tcW w:w="1124" w:type="pct"/>
            <w:tcBorders>
              <w:top w:val="single" w:sz="4" w:space="0" w:color="auto"/>
              <w:left w:val="single" w:sz="4" w:space="0" w:color="auto"/>
              <w:bottom w:val="single" w:sz="4" w:space="0" w:color="auto"/>
              <w:right w:val="single" w:sz="4" w:space="0" w:color="auto"/>
            </w:tcBorders>
          </w:tcPr>
          <w:p w14:paraId="29713D2B" w14:textId="457C363A" w:rsidR="001A5B3F" w:rsidRPr="00E25A76" w:rsidRDefault="00413556" w:rsidP="001A5B3F">
            <w:pPr>
              <w:jc w:val="both"/>
              <w:rPr>
                <w:szCs w:val="24"/>
                <w:lang w:val="es-PY" w:eastAsia="pt-BR"/>
              </w:rPr>
            </w:pPr>
            <w:r w:rsidRPr="00E25A76">
              <w:rPr>
                <w:lang w:val="es-PY"/>
              </w:rPr>
              <w:t>Argentina presentó Nota Técnica (</w:t>
            </w:r>
            <w:r w:rsidRPr="00E25A76">
              <w:rPr>
                <w:b/>
                <w:bCs/>
                <w:lang w:val="es-PY"/>
              </w:rPr>
              <w:t>RESERVADO</w:t>
            </w:r>
            <w:r w:rsidRPr="00E25A76">
              <w:rPr>
                <w:lang w:val="es-PY"/>
              </w:rPr>
              <w:t>)</w:t>
            </w:r>
          </w:p>
        </w:tc>
      </w:tr>
      <w:tr w:rsidR="00CB533B" w:rsidRPr="00BF77A1" w14:paraId="2B04AE90" w14:textId="77777777" w:rsidTr="00403E73">
        <w:tc>
          <w:tcPr>
            <w:tcW w:w="497" w:type="pct"/>
            <w:tcBorders>
              <w:top w:val="single" w:sz="4" w:space="0" w:color="auto"/>
              <w:left w:val="single" w:sz="4" w:space="0" w:color="auto"/>
              <w:bottom w:val="single" w:sz="4" w:space="0" w:color="auto"/>
              <w:right w:val="single" w:sz="4" w:space="0" w:color="auto"/>
            </w:tcBorders>
          </w:tcPr>
          <w:p w14:paraId="6FE7E194" w14:textId="77777777" w:rsidR="001A5B3F" w:rsidRPr="00BF77A1" w:rsidRDefault="001A5B3F" w:rsidP="001A5B3F">
            <w:pPr>
              <w:jc w:val="both"/>
              <w:rPr>
                <w:szCs w:val="24"/>
                <w:lang w:val="es-PY" w:eastAsia="pt-BR"/>
              </w:rPr>
            </w:pPr>
            <w:r w:rsidRPr="00BF77A1">
              <w:rPr>
                <w:szCs w:val="24"/>
                <w:lang w:val="es-PY" w:eastAsia="pt-BR"/>
              </w:rPr>
              <w:t>06/19</w:t>
            </w:r>
          </w:p>
        </w:tc>
        <w:tc>
          <w:tcPr>
            <w:tcW w:w="2523" w:type="pct"/>
            <w:tcBorders>
              <w:top w:val="single" w:sz="4" w:space="0" w:color="auto"/>
              <w:left w:val="single" w:sz="4" w:space="0" w:color="auto"/>
              <w:bottom w:val="single" w:sz="4" w:space="0" w:color="auto"/>
              <w:right w:val="single" w:sz="4" w:space="0" w:color="auto"/>
            </w:tcBorders>
          </w:tcPr>
          <w:p w14:paraId="2DC5DF48" w14:textId="77777777" w:rsidR="001A5B3F" w:rsidRPr="00BF77A1" w:rsidRDefault="001A5B3F" w:rsidP="001A5B3F">
            <w:pPr>
              <w:jc w:val="both"/>
              <w:rPr>
                <w:szCs w:val="24"/>
                <w:lang w:eastAsia="pt-BR"/>
              </w:rPr>
            </w:pPr>
            <w:r w:rsidRPr="00BF77A1">
              <w:rPr>
                <w:szCs w:val="24"/>
                <w:lang w:eastAsia="pt-BR"/>
              </w:rPr>
              <w:t>Avisos de Consulta Pública N° 707/2019 y N° 708/2019 de ANVISA, Brasil</w:t>
            </w:r>
          </w:p>
        </w:tc>
        <w:tc>
          <w:tcPr>
            <w:tcW w:w="471" w:type="pct"/>
            <w:tcBorders>
              <w:top w:val="single" w:sz="4" w:space="0" w:color="auto"/>
              <w:left w:val="single" w:sz="4" w:space="0" w:color="auto"/>
              <w:bottom w:val="single" w:sz="4" w:space="0" w:color="auto"/>
              <w:right w:val="single" w:sz="4" w:space="0" w:color="auto"/>
            </w:tcBorders>
          </w:tcPr>
          <w:p w14:paraId="1B139205" w14:textId="77777777" w:rsidR="001A5B3F" w:rsidRPr="00BF77A1" w:rsidRDefault="001A5B3F" w:rsidP="001A5B3F">
            <w:pPr>
              <w:jc w:val="both"/>
              <w:rPr>
                <w:szCs w:val="24"/>
                <w:lang w:val="es-PY" w:eastAsia="pt-BR"/>
              </w:rPr>
            </w:pPr>
            <w:r w:rsidRPr="00BF77A1">
              <w:rPr>
                <w:szCs w:val="24"/>
                <w:lang w:val="es-PY" w:eastAsia="pt-BR"/>
              </w:rPr>
              <w:t>Arg</w:t>
            </w:r>
            <w:r w:rsidR="00020D00" w:rsidRPr="00BF77A1">
              <w:rPr>
                <w:szCs w:val="24"/>
                <w:lang w:val="es-PY" w:eastAsia="pt-BR"/>
              </w:rPr>
              <w:t>/</w:t>
            </w:r>
          </w:p>
          <w:p w14:paraId="58D57A85" w14:textId="77777777" w:rsidR="001A5B3F" w:rsidRPr="00BF77A1" w:rsidRDefault="001A5B3F" w:rsidP="001A5B3F">
            <w:pPr>
              <w:jc w:val="both"/>
              <w:rPr>
                <w:szCs w:val="24"/>
                <w:lang w:val="es-PY" w:eastAsia="pt-BR"/>
              </w:rPr>
            </w:pPr>
            <w:r w:rsidRPr="00BF77A1">
              <w:rPr>
                <w:szCs w:val="24"/>
                <w:lang w:val="es-PY" w:eastAsia="pt-BR"/>
              </w:rPr>
              <w:t>Par</w:t>
            </w:r>
          </w:p>
        </w:tc>
        <w:tc>
          <w:tcPr>
            <w:tcW w:w="385" w:type="pct"/>
            <w:tcBorders>
              <w:top w:val="single" w:sz="4" w:space="0" w:color="auto"/>
              <w:left w:val="single" w:sz="4" w:space="0" w:color="auto"/>
              <w:bottom w:val="single" w:sz="4" w:space="0" w:color="auto"/>
              <w:right w:val="single" w:sz="4" w:space="0" w:color="auto"/>
            </w:tcBorders>
          </w:tcPr>
          <w:p w14:paraId="10CA1CB5" w14:textId="77777777" w:rsidR="001A5B3F" w:rsidRPr="00BF77A1" w:rsidRDefault="001A5B3F" w:rsidP="001A5B3F">
            <w:pPr>
              <w:jc w:val="both"/>
              <w:rPr>
                <w:szCs w:val="24"/>
                <w:lang w:val="es-PY" w:eastAsia="pt-BR"/>
              </w:rPr>
            </w:pPr>
            <w:r w:rsidRPr="00BF77A1">
              <w:rPr>
                <w:szCs w:val="24"/>
                <w:lang w:val="es-PY" w:eastAsia="pt-BR"/>
              </w:rPr>
              <w:t>Bra</w:t>
            </w:r>
          </w:p>
        </w:tc>
        <w:tc>
          <w:tcPr>
            <w:tcW w:w="1124" w:type="pct"/>
            <w:tcBorders>
              <w:top w:val="single" w:sz="4" w:space="0" w:color="auto"/>
              <w:left w:val="single" w:sz="4" w:space="0" w:color="auto"/>
              <w:bottom w:val="single" w:sz="4" w:space="0" w:color="auto"/>
              <w:right w:val="single" w:sz="4" w:space="0" w:color="auto"/>
            </w:tcBorders>
          </w:tcPr>
          <w:p w14:paraId="34BBFDCF" w14:textId="77777777" w:rsidR="001A5B3F" w:rsidRPr="00413556" w:rsidRDefault="001A5B3F" w:rsidP="001A5B3F">
            <w:pPr>
              <w:jc w:val="both"/>
              <w:rPr>
                <w:szCs w:val="24"/>
                <w:lang w:val="es-PY" w:eastAsia="pt-BR"/>
              </w:rPr>
            </w:pPr>
            <w:r w:rsidRPr="00413556">
              <w:rPr>
                <w:lang w:val="es-PY"/>
              </w:rPr>
              <w:t>Pend</w:t>
            </w:r>
            <w:r w:rsidR="00176628" w:rsidRPr="00413556">
              <w:rPr>
                <w:lang w:val="es-PY"/>
              </w:rPr>
              <w:t>i</w:t>
            </w:r>
            <w:r w:rsidRPr="00413556">
              <w:rPr>
                <w:lang w:val="es-PY"/>
              </w:rPr>
              <w:t>ente</w:t>
            </w:r>
          </w:p>
        </w:tc>
      </w:tr>
      <w:tr w:rsidR="00BF77A1" w:rsidRPr="00BF77A1" w14:paraId="4FDED9E4" w14:textId="77777777" w:rsidTr="00403E73">
        <w:tc>
          <w:tcPr>
            <w:tcW w:w="497" w:type="pct"/>
            <w:tcBorders>
              <w:top w:val="single" w:sz="4" w:space="0" w:color="auto"/>
              <w:left w:val="single" w:sz="4" w:space="0" w:color="auto"/>
              <w:bottom w:val="single" w:sz="4" w:space="0" w:color="auto"/>
              <w:right w:val="single" w:sz="4" w:space="0" w:color="auto"/>
            </w:tcBorders>
          </w:tcPr>
          <w:p w14:paraId="6DA9A546" w14:textId="77777777" w:rsidR="001A5B3F" w:rsidRPr="00BF77A1" w:rsidRDefault="001A5B3F" w:rsidP="001A5B3F">
            <w:pPr>
              <w:spacing w:after="120" w:line="480" w:lineRule="auto"/>
              <w:jc w:val="both"/>
              <w:rPr>
                <w:szCs w:val="24"/>
                <w:lang w:val="es-PY" w:eastAsia="pt-BR"/>
              </w:rPr>
            </w:pPr>
            <w:r w:rsidRPr="00BF77A1">
              <w:rPr>
                <w:szCs w:val="24"/>
                <w:lang w:val="es-PY" w:eastAsia="pt-BR"/>
              </w:rPr>
              <w:t>03/20</w:t>
            </w:r>
          </w:p>
        </w:tc>
        <w:tc>
          <w:tcPr>
            <w:tcW w:w="2523" w:type="pct"/>
            <w:tcBorders>
              <w:top w:val="single" w:sz="4" w:space="0" w:color="auto"/>
              <w:left w:val="single" w:sz="4" w:space="0" w:color="auto"/>
              <w:bottom w:val="single" w:sz="4" w:space="0" w:color="auto"/>
              <w:right w:val="single" w:sz="4" w:space="0" w:color="auto"/>
            </w:tcBorders>
          </w:tcPr>
          <w:p w14:paraId="20365BE7" w14:textId="77777777" w:rsidR="001A5B3F" w:rsidRPr="00BF77A1" w:rsidRDefault="001A5B3F" w:rsidP="001A5B3F">
            <w:pPr>
              <w:jc w:val="both"/>
              <w:rPr>
                <w:szCs w:val="24"/>
                <w:lang w:val="es-PY" w:eastAsia="pt-BR"/>
              </w:rPr>
            </w:pPr>
            <w:r w:rsidRPr="00BF77A1">
              <w:rPr>
                <w:szCs w:val="24"/>
                <w:lang w:val="es-PY" w:eastAsia="pt-BR"/>
              </w:rPr>
              <w:t>Proyecto de Ley sobre contrataciones públicas que modifica el art 2° de la Ley Nº 4558/2011.</w:t>
            </w:r>
          </w:p>
        </w:tc>
        <w:tc>
          <w:tcPr>
            <w:tcW w:w="471" w:type="pct"/>
            <w:tcBorders>
              <w:top w:val="single" w:sz="4" w:space="0" w:color="auto"/>
              <w:left w:val="single" w:sz="4" w:space="0" w:color="auto"/>
              <w:bottom w:val="single" w:sz="4" w:space="0" w:color="auto"/>
              <w:right w:val="single" w:sz="4" w:space="0" w:color="auto"/>
            </w:tcBorders>
          </w:tcPr>
          <w:p w14:paraId="60706EEE" w14:textId="77777777" w:rsidR="001A5B3F" w:rsidRPr="00BF77A1" w:rsidRDefault="001A5B3F" w:rsidP="001A5B3F">
            <w:pPr>
              <w:jc w:val="both"/>
              <w:rPr>
                <w:szCs w:val="24"/>
                <w:lang w:val="es-PY" w:eastAsia="pt-BR"/>
              </w:rPr>
            </w:pPr>
            <w:r w:rsidRPr="00BF77A1">
              <w:rPr>
                <w:szCs w:val="24"/>
                <w:lang w:val="es-PY" w:eastAsia="pt-BR"/>
              </w:rPr>
              <w:t>Uru</w:t>
            </w:r>
            <w:r w:rsidR="00020D00" w:rsidRPr="00BF77A1">
              <w:rPr>
                <w:szCs w:val="24"/>
                <w:lang w:val="es-PY" w:eastAsia="pt-BR"/>
              </w:rPr>
              <w:t>/</w:t>
            </w:r>
          </w:p>
          <w:p w14:paraId="545C7B46" w14:textId="77777777" w:rsidR="001A5B3F" w:rsidRPr="00BF77A1" w:rsidRDefault="001A5B3F" w:rsidP="001A5B3F">
            <w:pPr>
              <w:jc w:val="both"/>
              <w:rPr>
                <w:szCs w:val="24"/>
                <w:lang w:val="es-PY" w:eastAsia="pt-BR"/>
              </w:rPr>
            </w:pPr>
            <w:r w:rsidRPr="00BF77A1">
              <w:rPr>
                <w:szCs w:val="24"/>
                <w:lang w:val="es-PY" w:eastAsia="pt-BR"/>
              </w:rPr>
              <w:t>Bra</w:t>
            </w:r>
          </w:p>
        </w:tc>
        <w:tc>
          <w:tcPr>
            <w:tcW w:w="385" w:type="pct"/>
            <w:tcBorders>
              <w:top w:val="single" w:sz="4" w:space="0" w:color="auto"/>
              <w:left w:val="single" w:sz="4" w:space="0" w:color="auto"/>
              <w:bottom w:val="single" w:sz="4" w:space="0" w:color="auto"/>
              <w:right w:val="single" w:sz="4" w:space="0" w:color="auto"/>
            </w:tcBorders>
          </w:tcPr>
          <w:p w14:paraId="7AF20BF6" w14:textId="77777777" w:rsidR="001A5B3F" w:rsidRPr="00BF77A1" w:rsidRDefault="001A5B3F" w:rsidP="001A5B3F">
            <w:pPr>
              <w:spacing w:after="120" w:line="480" w:lineRule="auto"/>
              <w:jc w:val="both"/>
              <w:rPr>
                <w:szCs w:val="24"/>
                <w:lang w:val="es-PY" w:eastAsia="pt-BR"/>
              </w:rPr>
            </w:pPr>
            <w:r w:rsidRPr="00BF77A1">
              <w:rPr>
                <w:szCs w:val="24"/>
                <w:lang w:val="es-PY" w:eastAsia="pt-BR"/>
              </w:rPr>
              <w:t>Par</w:t>
            </w:r>
          </w:p>
        </w:tc>
        <w:tc>
          <w:tcPr>
            <w:tcW w:w="1124" w:type="pct"/>
            <w:tcBorders>
              <w:top w:val="single" w:sz="4" w:space="0" w:color="auto"/>
              <w:left w:val="single" w:sz="4" w:space="0" w:color="auto"/>
              <w:bottom w:val="single" w:sz="4" w:space="0" w:color="auto"/>
              <w:right w:val="single" w:sz="4" w:space="0" w:color="auto"/>
            </w:tcBorders>
          </w:tcPr>
          <w:p w14:paraId="32C1CCE9" w14:textId="77777777" w:rsidR="001A5B3F" w:rsidRPr="00257775" w:rsidRDefault="001A5B3F" w:rsidP="001A5B3F">
            <w:pPr>
              <w:jc w:val="both"/>
              <w:rPr>
                <w:szCs w:val="24"/>
                <w:lang w:val="es-PY" w:eastAsia="pt-BR"/>
              </w:rPr>
            </w:pPr>
            <w:r w:rsidRPr="00257775">
              <w:rPr>
                <w:lang w:val="es-PY"/>
              </w:rPr>
              <w:t>Pend</w:t>
            </w:r>
            <w:r w:rsidR="00176628" w:rsidRPr="00257775">
              <w:rPr>
                <w:lang w:val="es-PY"/>
              </w:rPr>
              <w:t>i</w:t>
            </w:r>
            <w:r w:rsidRPr="00257775">
              <w:rPr>
                <w:lang w:val="es-PY"/>
              </w:rPr>
              <w:t>ente</w:t>
            </w:r>
          </w:p>
        </w:tc>
      </w:tr>
      <w:tr w:rsidR="00BF77A1" w:rsidRPr="00BF77A1" w14:paraId="3045A6C4" w14:textId="77777777" w:rsidTr="00403E73">
        <w:tc>
          <w:tcPr>
            <w:tcW w:w="497" w:type="pct"/>
            <w:tcBorders>
              <w:top w:val="single" w:sz="4" w:space="0" w:color="auto"/>
              <w:left w:val="single" w:sz="4" w:space="0" w:color="auto"/>
              <w:bottom w:val="single" w:sz="4" w:space="0" w:color="auto"/>
              <w:right w:val="single" w:sz="4" w:space="0" w:color="auto"/>
            </w:tcBorders>
          </w:tcPr>
          <w:p w14:paraId="3359D21A" w14:textId="77777777" w:rsidR="001A5B3F" w:rsidRPr="00BF77A1" w:rsidRDefault="001A5B3F" w:rsidP="001A5B3F">
            <w:pPr>
              <w:spacing w:after="120" w:line="480" w:lineRule="auto"/>
              <w:jc w:val="both"/>
              <w:rPr>
                <w:szCs w:val="24"/>
                <w:lang w:val="es-PY" w:eastAsia="pt-BR"/>
              </w:rPr>
            </w:pPr>
            <w:r w:rsidRPr="00BF77A1">
              <w:rPr>
                <w:szCs w:val="24"/>
                <w:lang w:val="es-PY" w:eastAsia="pt-BR"/>
              </w:rPr>
              <w:t>01/21</w:t>
            </w:r>
          </w:p>
        </w:tc>
        <w:tc>
          <w:tcPr>
            <w:tcW w:w="2523" w:type="pct"/>
            <w:tcBorders>
              <w:top w:val="single" w:sz="4" w:space="0" w:color="auto"/>
              <w:left w:val="single" w:sz="4" w:space="0" w:color="auto"/>
              <w:bottom w:val="single" w:sz="4" w:space="0" w:color="auto"/>
              <w:right w:val="single" w:sz="4" w:space="0" w:color="auto"/>
            </w:tcBorders>
          </w:tcPr>
          <w:p w14:paraId="17DDF3DC" w14:textId="77777777" w:rsidR="001A5B3F" w:rsidRPr="00BF77A1" w:rsidRDefault="001A5B3F" w:rsidP="001A5B3F">
            <w:pPr>
              <w:jc w:val="both"/>
              <w:rPr>
                <w:szCs w:val="24"/>
                <w:lang w:val="es-PY" w:eastAsia="pt-BR"/>
              </w:rPr>
            </w:pPr>
            <w:r w:rsidRPr="00BF77A1">
              <w:rPr>
                <w:szCs w:val="24"/>
                <w:lang w:val="es-PY" w:eastAsia="pt-BR"/>
              </w:rPr>
              <w:t>Decreto 1060/2020 del Poder Ejecutivo - Aplicación derechos de exportación NCM 4707.10.00</w:t>
            </w:r>
          </w:p>
        </w:tc>
        <w:tc>
          <w:tcPr>
            <w:tcW w:w="471" w:type="pct"/>
            <w:tcBorders>
              <w:top w:val="single" w:sz="4" w:space="0" w:color="auto"/>
              <w:left w:val="single" w:sz="4" w:space="0" w:color="auto"/>
              <w:bottom w:val="single" w:sz="4" w:space="0" w:color="auto"/>
              <w:right w:val="single" w:sz="4" w:space="0" w:color="auto"/>
            </w:tcBorders>
          </w:tcPr>
          <w:p w14:paraId="38E0EC2E" w14:textId="77777777" w:rsidR="001A5B3F" w:rsidRPr="00BF77A1" w:rsidRDefault="001A5B3F" w:rsidP="001A5B3F">
            <w:pPr>
              <w:spacing w:after="120" w:line="480" w:lineRule="auto"/>
              <w:jc w:val="both"/>
              <w:rPr>
                <w:szCs w:val="24"/>
                <w:lang w:val="es-PY" w:eastAsia="pt-BR"/>
              </w:rPr>
            </w:pPr>
            <w:r w:rsidRPr="00BF77A1">
              <w:rPr>
                <w:szCs w:val="24"/>
                <w:lang w:val="es-PY" w:eastAsia="pt-BR"/>
              </w:rPr>
              <w:t>Uru</w:t>
            </w:r>
          </w:p>
        </w:tc>
        <w:tc>
          <w:tcPr>
            <w:tcW w:w="385" w:type="pct"/>
            <w:tcBorders>
              <w:top w:val="single" w:sz="4" w:space="0" w:color="auto"/>
              <w:left w:val="single" w:sz="4" w:space="0" w:color="auto"/>
              <w:bottom w:val="single" w:sz="4" w:space="0" w:color="auto"/>
              <w:right w:val="single" w:sz="4" w:space="0" w:color="auto"/>
            </w:tcBorders>
          </w:tcPr>
          <w:p w14:paraId="27D16F76" w14:textId="77777777" w:rsidR="001A5B3F" w:rsidRPr="00BF77A1" w:rsidRDefault="001A5B3F" w:rsidP="001A5B3F">
            <w:pPr>
              <w:spacing w:after="120" w:line="480" w:lineRule="auto"/>
              <w:jc w:val="both"/>
              <w:rPr>
                <w:szCs w:val="24"/>
                <w:lang w:val="es-PY" w:eastAsia="pt-BR"/>
              </w:rPr>
            </w:pPr>
            <w:r w:rsidRPr="00BF77A1">
              <w:rPr>
                <w:szCs w:val="24"/>
                <w:lang w:val="es-PY" w:eastAsia="pt-BR"/>
              </w:rPr>
              <w:t>Arg</w:t>
            </w:r>
          </w:p>
        </w:tc>
        <w:tc>
          <w:tcPr>
            <w:tcW w:w="1124" w:type="pct"/>
            <w:tcBorders>
              <w:top w:val="single" w:sz="4" w:space="0" w:color="auto"/>
              <w:left w:val="single" w:sz="4" w:space="0" w:color="auto"/>
              <w:bottom w:val="single" w:sz="4" w:space="0" w:color="auto"/>
              <w:right w:val="single" w:sz="4" w:space="0" w:color="auto"/>
            </w:tcBorders>
          </w:tcPr>
          <w:p w14:paraId="28ADD809" w14:textId="77777777" w:rsidR="001A5B3F" w:rsidRPr="007540D0" w:rsidRDefault="001C6A67" w:rsidP="001A5B3F">
            <w:pPr>
              <w:jc w:val="both"/>
              <w:rPr>
                <w:color w:val="FF0000"/>
                <w:szCs w:val="24"/>
                <w:lang w:val="es-PY" w:eastAsia="pt-BR"/>
              </w:rPr>
            </w:pPr>
            <w:r w:rsidRPr="00D13B87">
              <w:rPr>
                <w:lang w:val="es-PY"/>
              </w:rPr>
              <w:t xml:space="preserve">Pendiente </w:t>
            </w:r>
          </w:p>
        </w:tc>
      </w:tr>
      <w:tr w:rsidR="00BF77A1" w:rsidRPr="00BF77A1" w14:paraId="53CC4539" w14:textId="77777777" w:rsidTr="00403E73">
        <w:trPr>
          <w:trHeight w:val="675"/>
        </w:trPr>
        <w:tc>
          <w:tcPr>
            <w:tcW w:w="497" w:type="pct"/>
            <w:tcBorders>
              <w:top w:val="single" w:sz="4" w:space="0" w:color="auto"/>
              <w:left w:val="single" w:sz="4" w:space="0" w:color="auto"/>
              <w:bottom w:val="single" w:sz="4" w:space="0" w:color="auto"/>
              <w:right w:val="single" w:sz="4" w:space="0" w:color="auto"/>
            </w:tcBorders>
          </w:tcPr>
          <w:p w14:paraId="7B1B6A57" w14:textId="77777777" w:rsidR="001A5B3F" w:rsidRPr="00BF77A1" w:rsidRDefault="001A5B3F" w:rsidP="001A5B3F">
            <w:pPr>
              <w:spacing w:after="120" w:line="480" w:lineRule="auto"/>
              <w:jc w:val="both"/>
              <w:rPr>
                <w:szCs w:val="24"/>
                <w:lang w:val="es-PY" w:eastAsia="pt-BR"/>
              </w:rPr>
            </w:pPr>
            <w:r w:rsidRPr="00BF77A1">
              <w:rPr>
                <w:szCs w:val="24"/>
                <w:lang w:val="es-PY" w:eastAsia="pt-BR"/>
              </w:rPr>
              <w:t>02/21</w:t>
            </w:r>
          </w:p>
        </w:tc>
        <w:tc>
          <w:tcPr>
            <w:tcW w:w="2523" w:type="pct"/>
            <w:tcBorders>
              <w:top w:val="single" w:sz="4" w:space="0" w:color="auto"/>
              <w:left w:val="single" w:sz="4" w:space="0" w:color="auto"/>
              <w:bottom w:val="single" w:sz="4" w:space="0" w:color="auto"/>
              <w:right w:val="single" w:sz="4" w:space="0" w:color="auto"/>
            </w:tcBorders>
          </w:tcPr>
          <w:p w14:paraId="65CB9433" w14:textId="77777777" w:rsidR="001A5B3F" w:rsidRPr="00BF77A1" w:rsidRDefault="001A5B3F" w:rsidP="001A5B3F">
            <w:pPr>
              <w:jc w:val="both"/>
              <w:rPr>
                <w:szCs w:val="24"/>
                <w:lang w:val="es-PY" w:eastAsia="pt-BR"/>
              </w:rPr>
            </w:pPr>
            <w:r w:rsidRPr="00BF77A1">
              <w:rPr>
                <w:szCs w:val="24"/>
                <w:lang w:val="es-PY" w:eastAsia="pt-BR"/>
              </w:rPr>
              <w:t>Dificultades de exportaciones industriales del Paraguay a la República Argentina.</w:t>
            </w:r>
          </w:p>
        </w:tc>
        <w:tc>
          <w:tcPr>
            <w:tcW w:w="471" w:type="pct"/>
            <w:tcBorders>
              <w:top w:val="single" w:sz="4" w:space="0" w:color="auto"/>
              <w:left w:val="single" w:sz="4" w:space="0" w:color="auto"/>
              <w:bottom w:val="single" w:sz="4" w:space="0" w:color="auto"/>
              <w:right w:val="single" w:sz="4" w:space="0" w:color="auto"/>
            </w:tcBorders>
          </w:tcPr>
          <w:p w14:paraId="4E014776" w14:textId="77777777" w:rsidR="001A5B3F" w:rsidRPr="00BF77A1" w:rsidRDefault="001A5B3F" w:rsidP="001A5B3F">
            <w:pPr>
              <w:spacing w:after="120" w:line="480" w:lineRule="auto"/>
              <w:jc w:val="both"/>
              <w:rPr>
                <w:szCs w:val="24"/>
                <w:lang w:val="es-PY" w:eastAsia="pt-BR"/>
              </w:rPr>
            </w:pPr>
            <w:r w:rsidRPr="00BF77A1">
              <w:rPr>
                <w:szCs w:val="24"/>
                <w:lang w:val="es-PY" w:eastAsia="pt-BR"/>
              </w:rPr>
              <w:t>Par</w:t>
            </w:r>
          </w:p>
        </w:tc>
        <w:tc>
          <w:tcPr>
            <w:tcW w:w="385" w:type="pct"/>
            <w:tcBorders>
              <w:top w:val="single" w:sz="4" w:space="0" w:color="auto"/>
              <w:left w:val="single" w:sz="4" w:space="0" w:color="auto"/>
              <w:bottom w:val="single" w:sz="4" w:space="0" w:color="auto"/>
              <w:right w:val="single" w:sz="4" w:space="0" w:color="auto"/>
            </w:tcBorders>
          </w:tcPr>
          <w:p w14:paraId="221F5907" w14:textId="77777777" w:rsidR="001A5B3F" w:rsidRPr="00BF77A1" w:rsidRDefault="001A5B3F" w:rsidP="001A5B3F">
            <w:pPr>
              <w:spacing w:after="120" w:line="480" w:lineRule="auto"/>
              <w:jc w:val="both"/>
              <w:rPr>
                <w:szCs w:val="24"/>
                <w:lang w:val="es-PY" w:eastAsia="pt-BR"/>
              </w:rPr>
            </w:pPr>
            <w:r w:rsidRPr="00BF77A1">
              <w:rPr>
                <w:szCs w:val="24"/>
                <w:lang w:val="es-PY" w:eastAsia="pt-BR"/>
              </w:rPr>
              <w:t>Arg</w:t>
            </w:r>
          </w:p>
        </w:tc>
        <w:tc>
          <w:tcPr>
            <w:tcW w:w="1124" w:type="pct"/>
            <w:tcBorders>
              <w:top w:val="single" w:sz="4" w:space="0" w:color="auto"/>
              <w:left w:val="single" w:sz="4" w:space="0" w:color="auto"/>
              <w:bottom w:val="single" w:sz="4" w:space="0" w:color="auto"/>
              <w:right w:val="single" w:sz="4" w:space="0" w:color="auto"/>
            </w:tcBorders>
          </w:tcPr>
          <w:p w14:paraId="27A72F3F" w14:textId="28751786" w:rsidR="001A5B3F" w:rsidRPr="000A657C" w:rsidRDefault="00582A4B" w:rsidP="001A5B3F">
            <w:pPr>
              <w:jc w:val="both"/>
              <w:rPr>
                <w:szCs w:val="24"/>
                <w:lang w:val="es-PY" w:eastAsia="pt-BR"/>
              </w:rPr>
            </w:pPr>
            <w:r w:rsidRPr="000A657C">
              <w:rPr>
                <w:lang w:val="es-PY"/>
              </w:rPr>
              <w:t>Pendiente</w:t>
            </w:r>
          </w:p>
        </w:tc>
      </w:tr>
      <w:tr w:rsidR="00403E73" w:rsidRPr="00BF77A1" w14:paraId="109A61F6" w14:textId="77777777" w:rsidTr="00403E73">
        <w:tc>
          <w:tcPr>
            <w:tcW w:w="497" w:type="pct"/>
            <w:tcBorders>
              <w:top w:val="single" w:sz="4" w:space="0" w:color="auto"/>
              <w:left w:val="single" w:sz="4" w:space="0" w:color="auto"/>
              <w:bottom w:val="single" w:sz="4" w:space="0" w:color="auto"/>
              <w:right w:val="single" w:sz="4" w:space="0" w:color="auto"/>
            </w:tcBorders>
          </w:tcPr>
          <w:p w14:paraId="5E888488" w14:textId="77777777" w:rsidR="00403E73" w:rsidRPr="00BF77A1" w:rsidRDefault="00403E73" w:rsidP="00403E73">
            <w:pPr>
              <w:spacing w:after="120" w:line="480" w:lineRule="auto"/>
              <w:jc w:val="both"/>
              <w:rPr>
                <w:szCs w:val="24"/>
                <w:lang w:val="es-PY" w:eastAsia="pt-BR"/>
              </w:rPr>
            </w:pPr>
            <w:r w:rsidRPr="00BF77A1">
              <w:rPr>
                <w:szCs w:val="24"/>
                <w:lang w:val="es-PY" w:eastAsia="pt-BR"/>
              </w:rPr>
              <w:t>03/21</w:t>
            </w:r>
          </w:p>
        </w:tc>
        <w:tc>
          <w:tcPr>
            <w:tcW w:w="2523" w:type="pct"/>
            <w:tcBorders>
              <w:top w:val="single" w:sz="4" w:space="0" w:color="auto"/>
              <w:left w:val="single" w:sz="4" w:space="0" w:color="auto"/>
              <w:bottom w:val="single" w:sz="4" w:space="0" w:color="auto"/>
              <w:right w:val="single" w:sz="4" w:space="0" w:color="auto"/>
            </w:tcBorders>
          </w:tcPr>
          <w:p w14:paraId="365133AB" w14:textId="77777777" w:rsidR="00403E73" w:rsidRPr="00BF77A1" w:rsidRDefault="00403E73" w:rsidP="00403E73">
            <w:pPr>
              <w:jc w:val="both"/>
              <w:rPr>
                <w:szCs w:val="24"/>
                <w:lang w:val="es-PY" w:eastAsia="pt-BR"/>
              </w:rPr>
            </w:pPr>
            <w:r w:rsidRPr="00BF77A1">
              <w:rPr>
                <w:szCs w:val="24"/>
                <w:lang w:val="es-PY" w:eastAsia="pt-BR"/>
              </w:rPr>
              <w:t>Adelanto de pago de IVA adicional a las importaciones de productos industrializados en la República Argentina.</w:t>
            </w:r>
          </w:p>
        </w:tc>
        <w:tc>
          <w:tcPr>
            <w:tcW w:w="471" w:type="pct"/>
            <w:tcBorders>
              <w:top w:val="single" w:sz="4" w:space="0" w:color="auto"/>
              <w:left w:val="single" w:sz="4" w:space="0" w:color="auto"/>
              <w:bottom w:val="single" w:sz="4" w:space="0" w:color="auto"/>
              <w:right w:val="single" w:sz="4" w:space="0" w:color="auto"/>
            </w:tcBorders>
          </w:tcPr>
          <w:p w14:paraId="6437EDED" w14:textId="77777777" w:rsidR="00403E73" w:rsidRPr="00BF77A1" w:rsidRDefault="00403E73" w:rsidP="00403E73">
            <w:pPr>
              <w:jc w:val="both"/>
              <w:rPr>
                <w:szCs w:val="24"/>
                <w:lang w:val="es-PY" w:eastAsia="pt-BR"/>
              </w:rPr>
            </w:pPr>
            <w:r w:rsidRPr="00BF77A1">
              <w:rPr>
                <w:szCs w:val="24"/>
                <w:lang w:val="es-PY" w:eastAsia="pt-BR"/>
              </w:rPr>
              <w:t>Par/</w:t>
            </w:r>
          </w:p>
          <w:p w14:paraId="50AF8FE3" w14:textId="77777777" w:rsidR="00403E73" w:rsidRPr="00BF77A1" w:rsidRDefault="00403E73" w:rsidP="00403E73">
            <w:pPr>
              <w:jc w:val="both"/>
              <w:rPr>
                <w:szCs w:val="24"/>
                <w:lang w:val="es-PY" w:eastAsia="pt-BR"/>
              </w:rPr>
            </w:pPr>
            <w:r w:rsidRPr="00BF77A1">
              <w:rPr>
                <w:szCs w:val="24"/>
                <w:lang w:val="es-PY" w:eastAsia="pt-BR"/>
              </w:rPr>
              <w:t>Bra</w:t>
            </w:r>
          </w:p>
        </w:tc>
        <w:tc>
          <w:tcPr>
            <w:tcW w:w="385" w:type="pct"/>
            <w:tcBorders>
              <w:top w:val="single" w:sz="4" w:space="0" w:color="auto"/>
              <w:left w:val="single" w:sz="4" w:space="0" w:color="auto"/>
              <w:bottom w:val="single" w:sz="4" w:space="0" w:color="auto"/>
              <w:right w:val="single" w:sz="4" w:space="0" w:color="auto"/>
            </w:tcBorders>
          </w:tcPr>
          <w:p w14:paraId="7A2FDBCA" w14:textId="77777777" w:rsidR="00403E73" w:rsidRPr="00BF77A1" w:rsidRDefault="00403E73" w:rsidP="00403E73">
            <w:pPr>
              <w:spacing w:after="120" w:line="480" w:lineRule="auto"/>
              <w:jc w:val="both"/>
              <w:rPr>
                <w:szCs w:val="24"/>
                <w:lang w:val="es-PY" w:eastAsia="pt-BR"/>
              </w:rPr>
            </w:pPr>
            <w:r w:rsidRPr="00BF77A1">
              <w:rPr>
                <w:szCs w:val="24"/>
                <w:lang w:val="es-PY" w:eastAsia="pt-BR"/>
              </w:rPr>
              <w:t>Arg</w:t>
            </w:r>
          </w:p>
        </w:tc>
        <w:tc>
          <w:tcPr>
            <w:tcW w:w="1124" w:type="pct"/>
            <w:tcBorders>
              <w:top w:val="single" w:sz="4" w:space="0" w:color="auto"/>
              <w:left w:val="single" w:sz="4" w:space="0" w:color="auto"/>
              <w:bottom w:val="single" w:sz="4" w:space="0" w:color="auto"/>
              <w:right w:val="single" w:sz="4" w:space="0" w:color="auto"/>
            </w:tcBorders>
          </w:tcPr>
          <w:p w14:paraId="190FDCE8" w14:textId="58EEADE1" w:rsidR="00403E73" w:rsidRPr="00E25A76" w:rsidRDefault="00403E73" w:rsidP="00403E73">
            <w:pPr>
              <w:jc w:val="both"/>
              <w:rPr>
                <w:color w:val="FF0000"/>
                <w:szCs w:val="24"/>
                <w:lang w:val="es-PY" w:eastAsia="pt-BR"/>
              </w:rPr>
            </w:pPr>
            <w:r w:rsidRPr="00E25A76">
              <w:rPr>
                <w:lang w:val="es-PY"/>
              </w:rPr>
              <w:t>Argentina presentó Nota Técnica (</w:t>
            </w:r>
            <w:r w:rsidRPr="00E25A76">
              <w:rPr>
                <w:b/>
                <w:bCs/>
                <w:lang w:val="es-PY"/>
              </w:rPr>
              <w:t>RESERVADO</w:t>
            </w:r>
            <w:r w:rsidRPr="00E25A76">
              <w:rPr>
                <w:lang w:val="es-PY"/>
              </w:rPr>
              <w:t>)</w:t>
            </w:r>
          </w:p>
        </w:tc>
      </w:tr>
      <w:tr w:rsidR="00403E73" w:rsidRPr="00BF77A1" w14:paraId="1DCC627C" w14:textId="77777777" w:rsidTr="00403E73">
        <w:tc>
          <w:tcPr>
            <w:tcW w:w="497" w:type="pct"/>
            <w:tcBorders>
              <w:top w:val="single" w:sz="4" w:space="0" w:color="auto"/>
              <w:left w:val="single" w:sz="4" w:space="0" w:color="auto"/>
              <w:bottom w:val="single" w:sz="4" w:space="0" w:color="auto"/>
              <w:right w:val="single" w:sz="4" w:space="0" w:color="auto"/>
            </w:tcBorders>
          </w:tcPr>
          <w:p w14:paraId="0DACDE41" w14:textId="77777777" w:rsidR="00403E73" w:rsidRPr="00BF77A1" w:rsidRDefault="00403E73" w:rsidP="00403E73">
            <w:pPr>
              <w:jc w:val="both"/>
              <w:rPr>
                <w:szCs w:val="24"/>
                <w:lang w:val="es-PY" w:eastAsia="pt-BR"/>
              </w:rPr>
            </w:pPr>
            <w:r w:rsidRPr="00BF77A1">
              <w:rPr>
                <w:szCs w:val="24"/>
                <w:lang w:val="es-PY" w:eastAsia="pt-BR"/>
              </w:rPr>
              <w:t>04/21</w:t>
            </w:r>
          </w:p>
        </w:tc>
        <w:tc>
          <w:tcPr>
            <w:tcW w:w="2523" w:type="pct"/>
            <w:tcBorders>
              <w:top w:val="single" w:sz="4" w:space="0" w:color="auto"/>
              <w:left w:val="single" w:sz="4" w:space="0" w:color="auto"/>
              <w:bottom w:val="single" w:sz="4" w:space="0" w:color="auto"/>
              <w:right w:val="single" w:sz="4" w:space="0" w:color="auto"/>
            </w:tcBorders>
          </w:tcPr>
          <w:p w14:paraId="3BD72CD2" w14:textId="686DA34F" w:rsidR="00403E73" w:rsidRPr="00BF77A1" w:rsidRDefault="00403E73" w:rsidP="00403E73">
            <w:pPr>
              <w:jc w:val="both"/>
              <w:rPr>
                <w:szCs w:val="24"/>
                <w:lang w:val="es-PY" w:eastAsia="pt-BR"/>
              </w:rPr>
            </w:pPr>
            <w:r w:rsidRPr="00BF77A1">
              <w:rPr>
                <w:szCs w:val="24"/>
                <w:lang w:val="es-PY" w:eastAsia="pt-BR"/>
              </w:rPr>
              <w:t>Tasa consular a la luz del Artículo VIII del GATT de 1947</w:t>
            </w:r>
            <w:r>
              <w:rPr>
                <w:szCs w:val="24"/>
                <w:lang w:val="es-PY" w:eastAsia="pt-BR"/>
              </w:rPr>
              <w:t>.</w:t>
            </w:r>
          </w:p>
        </w:tc>
        <w:tc>
          <w:tcPr>
            <w:tcW w:w="471" w:type="pct"/>
            <w:tcBorders>
              <w:top w:val="single" w:sz="4" w:space="0" w:color="auto"/>
              <w:left w:val="single" w:sz="4" w:space="0" w:color="auto"/>
              <w:bottom w:val="single" w:sz="4" w:space="0" w:color="auto"/>
              <w:right w:val="single" w:sz="4" w:space="0" w:color="auto"/>
            </w:tcBorders>
          </w:tcPr>
          <w:p w14:paraId="48DF3986" w14:textId="77777777" w:rsidR="00403E73" w:rsidRPr="00BF77A1" w:rsidRDefault="00403E73" w:rsidP="00403E73">
            <w:pPr>
              <w:jc w:val="both"/>
              <w:rPr>
                <w:szCs w:val="24"/>
                <w:lang w:val="es-PY" w:eastAsia="pt-BR"/>
              </w:rPr>
            </w:pPr>
            <w:r w:rsidRPr="00BF77A1">
              <w:rPr>
                <w:szCs w:val="24"/>
                <w:lang w:val="es-PY" w:eastAsia="pt-BR"/>
              </w:rPr>
              <w:t>Par</w:t>
            </w:r>
          </w:p>
        </w:tc>
        <w:tc>
          <w:tcPr>
            <w:tcW w:w="385" w:type="pct"/>
            <w:tcBorders>
              <w:top w:val="single" w:sz="4" w:space="0" w:color="auto"/>
              <w:left w:val="single" w:sz="4" w:space="0" w:color="auto"/>
              <w:bottom w:val="single" w:sz="4" w:space="0" w:color="auto"/>
              <w:right w:val="single" w:sz="4" w:space="0" w:color="auto"/>
            </w:tcBorders>
          </w:tcPr>
          <w:p w14:paraId="36AE9D3A" w14:textId="77777777" w:rsidR="00403E73" w:rsidRPr="00BF77A1" w:rsidRDefault="00403E73" w:rsidP="00403E73">
            <w:pPr>
              <w:jc w:val="both"/>
              <w:rPr>
                <w:szCs w:val="24"/>
                <w:lang w:val="es-PY" w:eastAsia="pt-BR"/>
              </w:rPr>
            </w:pPr>
            <w:r w:rsidRPr="00BF77A1">
              <w:rPr>
                <w:szCs w:val="24"/>
                <w:lang w:val="es-PY" w:eastAsia="pt-BR"/>
              </w:rPr>
              <w:t>Uru</w:t>
            </w:r>
          </w:p>
        </w:tc>
        <w:tc>
          <w:tcPr>
            <w:tcW w:w="1124" w:type="pct"/>
            <w:tcBorders>
              <w:top w:val="single" w:sz="4" w:space="0" w:color="auto"/>
              <w:left w:val="single" w:sz="4" w:space="0" w:color="auto"/>
              <w:bottom w:val="single" w:sz="4" w:space="0" w:color="auto"/>
              <w:right w:val="single" w:sz="4" w:space="0" w:color="auto"/>
            </w:tcBorders>
          </w:tcPr>
          <w:p w14:paraId="63D281DA" w14:textId="65FB0755" w:rsidR="00403E73" w:rsidRPr="008F2CFE" w:rsidRDefault="008F2CFE" w:rsidP="00403E73">
            <w:pPr>
              <w:jc w:val="both"/>
              <w:rPr>
                <w:color w:val="FF0000"/>
                <w:szCs w:val="24"/>
                <w:lang w:val="es-PY" w:eastAsia="pt-BR"/>
              </w:rPr>
            </w:pPr>
            <w:r w:rsidRPr="008F2CFE">
              <w:rPr>
                <w:lang w:val="es-PY"/>
              </w:rPr>
              <w:t>Pendiente</w:t>
            </w:r>
          </w:p>
        </w:tc>
      </w:tr>
      <w:tr w:rsidR="00403E73" w:rsidRPr="00BF77A1" w14:paraId="21996C0E" w14:textId="77777777" w:rsidTr="00403E73">
        <w:tc>
          <w:tcPr>
            <w:tcW w:w="497" w:type="pct"/>
            <w:tcBorders>
              <w:top w:val="single" w:sz="4" w:space="0" w:color="auto"/>
              <w:left w:val="single" w:sz="4" w:space="0" w:color="auto"/>
              <w:bottom w:val="single" w:sz="4" w:space="0" w:color="auto"/>
              <w:right w:val="single" w:sz="4" w:space="0" w:color="auto"/>
            </w:tcBorders>
          </w:tcPr>
          <w:p w14:paraId="44EB042A" w14:textId="77777777" w:rsidR="00403E73" w:rsidRPr="00BF77A1" w:rsidRDefault="00403E73" w:rsidP="00403E73">
            <w:pPr>
              <w:spacing w:after="120" w:line="480" w:lineRule="auto"/>
              <w:jc w:val="both"/>
              <w:rPr>
                <w:szCs w:val="24"/>
                <w:lang w:val="es-PY" w:eastAsia="pt-BR"/>
              </w:rPr>
            </w:pPr>
            <w:r w:rsidRPr="00BF77A1">
              <w:rPr>
                <w:szCs w:val="24"/>
                <w:lang w:val="es-PY" w:eastAsia="pt-BR"/>
              </w:rPr>
              <w:t>05/21</w:t>
            </w:r>
          </w:p>
        </w:tc>
        <w:tc>
          <w:tcPr>
            <w:tcW w:w="2523" w:type="pct"/>
            <w:tcBorders>
              <w:top w:val="single" w:sz="4" w:space="0" w:color="auto"/>
              <w:left w:val="single" w:sz="4" w:space="0" w:color="auto"/>
              <w:bottom w:val="single" w:sz="4" w:space="0" w:color="auto"/>
              <w:right w:val="single" w:sz="4" w:space="0" w:color="auto"/>
            </w:tcBorders>
          </w:tcPr>
          <w:p w14:paraId="070BA64A" w14:textId="511EEE81" w:rsidR="00403E73" w:rsidRPr="00BF77A1" w:rsidRDefault="00403E73" w:rsidP="00403E73">
            <w:pPr>
              <w:jc w:val="both"/>
              <w:rPr>
                <w:szCs w:val="24"/>
                <w:lang w:val="es-PY" w:eastAsia="pt-BR"/>
              </w:rPr>
            </w:pPr>
            <w:r w:rsidRPr="00BF77A1">
              <w:rPr>
                <w:rFonts w:eastAsia="Arial"/>
                <w:bCs/>
                <w:szCs w:val="24"/>
                <w:lang w:val="es-PY" w:eastAsia="pt-BR"/>
              </w:rPr>
              <w:t>Nuevo requisito en la etiqueta de los productos cosméticos y afines</w:t>
            </w:r>
            <w:r>
              <w:rPr>
                <w:rFonts w:eastAsia="Arial"/>
                <w:bCs/>
                <w:szCs w:val="24"/>
                <w:lang w:val="es-PY" w:eastAsia="pt-BR"/>
              </w:rPr>
              <w:t>.</w:t>
            </w:r>
          </w:p>
        </w:tc>
        <w:tc>
          <w:tcPr>
            <w:tcW w:w="471" w:type="pct"/>
            <w:tcBorders>
              <w:top w:val="single" w:sz="4" w:space="0" w:color="auto"/>
              <w:left w:val="single" w:sz="4" w:space="0" w:color="auto"/>
              <w:bottom w:val="single" w:sz="4" w:space="0" w:color="auto"/>
              <w:right w:val="single" w:sz="4" w:space="0" w:color="auto"/>
            </w:tcBorders>
          </w:tcPr>
          <w:p w14:paraId="64F70EFE" w14:textId="77777777" w:rsidR="00403E73" w:rsidRPr="00BF77A1" w:rsidRDefault="00403E73" w:rsidP="00403E73">
            <w:pPr>
              <w:spacing w:after="120" w:line="480" w:lineRule="auto"/>
              <w:jc w:val="both"/>
              <w:rPr>
                <w:szCs w:val="24"/>
                <w:lang w:val="es-PY" w:eastAsia="pt-BR"/>
              </w:rPr>
            </w:pPr>
            <w:r w:rsidRPr="00BF77A1">
              <w:rPr>
                <w:szCs w:val="24"/>
                <w:lang w:val="es-PY" w:eastAsia="pt-BR"/>
              </w:rPr>
              <w:t>Arg</w:t>
            </w:r>
          </w:p>
        </w:tc>
        <w:tc>
          <w:tcPr>
            <w:tcW w:w="385" w:type="pct"/>
            <w:tcBorders>
              <w:top w:val="single" w:sz="4" w:space="0" w:color="auto"/>
              <w:left w:val="single" w:sz="4" w:space="0" w:color="auto"/>
              <w:bottom w:val="single" w:sz="4" w:space="0" w:color="auto"/>
              <w:right w:val="single" w:sz="4" w:space="0" w:color="auto"/>
            </w:tcBorders>
          </w:tcPr>
          <w:p w14:paraId="75070342" w14:textId="77777777" w:rsidR="00403E73" w:rsidRPr="00BF77A1" w:rsidRDefault="00403E73" w:rsidP="00403E73">
            <w:pPr>
              <w:spacing w:after="120" w:line="480" w:lineRule="auto"/>
              <w:jc w:val="both"/>
              <w:rPr>
                <w:szCs w:val="24"/>
                <w:lang w:val="es-PY" w:eastAsia="pt-BR"/>
              </w:rPr>
            </w:pPr>
            <w:r w:rsidRPr="00BF77A1">
              <w:rPr>
                <w:szCs w:val="24"/>
                <w:lang w:val="es-PY" w:eastAsia="pt-BR"/>
              </w:rPr>
              <w:t>Bra</w:t>
            </w:r>
          </w:p>
        </w:tc>
        <w:tc>
          <w:tcPr>
            <w:tcW w:w="1124" w:type="pct"/>
            <w:tcBorders>
              <w:top w:val="single" w:sz="4" w:space="0" w:color="auto"/>
              <w:left w:val="single" w:sz="4" w:space="0" w:color="auto"/>
              <w:bottom w:val="single" w:sz="4" w:space="0" w:color="auto"/>
              <w:right w:val="single" w:sz="4" w:space="0" w:color="auto"/>
            </w:tcBorders>
          </w:tcPr>
          <w:p w14:paraId="2914E4C7" w14:textId="4A948B57" w:rsidR="00403E73" w:rsidRPr="00A04154" w:rsidRDefault="00A04154" w:rsidP="00403E73">
            <w:pPr>
              <w:jc w:val="both"/>
              <w:rPr>
                <w:szCs w:val="24"/>
                <w:lang w:val="es-PY" w:eastAsia="pt-BR"/>
              </w:rPr>
            </w:pPr>
            <w:r w:rsidRPr="00A04154">
              <w:rPr>
                <w:lang w:val="es-PY"/>
              </w:rPr>
              <w:t>Brasil presentó Nota Técnica</w:t>
            </w:r>
            <w:r w:rsidR="00E25A76">
              <w:rPr>
                <w:lang w:val="es-PY"/>
              </w:rPr>
              <w:t xml:space="preserve"> </w:t>
            </w:r>
            <w:r w:rsidR="00E25A76" w:rsidRPr="00E25A76">
              <w:rPr>
                <w:lang w:val="es-PY"/>
              </w:rPr>
              <w:t>(</w:t>
            </w:r>
            <w:r w:rsidR="00E25A76" w:rsidRPr="00E25A76">
              <w:rPr>
                <w:b/>
                <w:bCs/>
                <w:lang w:val="es-PY"/>
              </w:rPr>
              <w:t>RESERVADO</w:t>
            </w:r>
            <w:r w:rsidR="00E25A76" w:rsidRPr="00E25A76">
              <w:rPr>
                <w:lang w:val="es-PY"/>
              </w:rPr>
              <w:t>)</w:t>
            </w:r>
          </w:p>
        </w:tc>
      </w:tr>
      <w:tr w:rsidR="00403E73" w:rsidRPr="00BF77A1" w14:paraId="03E90C57" w14:textId="77777777" w:rsidTr="00403E73">
        <w:tc>
          <w:tcPr>
            <w:tcW w:w="497" w:type="pct"/>
            <w:tcBorders>
              <w:top w:val="single" w:sz="4" w:space="0" w:color="auto"/>
              <w:left w:val="single" w:sz="4" w:space="0" w:color="auto"/>
              <w:bottom w:val="single" w:sz="4" w:space="0" w:color="auto"/>
              <w:right w:val="single" w:sz="4" w:space="0" w:color="auto"/>
            </w:tcBorders>
          </w:tcPr>
          <w:p w14:paraId="56227AF5" w14:textId="11D11808" w:rsidR="00403E73" w:rsidRPr="00BF77A1" w:rsidRDefault="00403E73" w:rsidP="00403E73">
            <w:pPr>
              <w:spacing w:after="120" w:line="480" w:lineRule="auto"/>
              <w:jc w:val="both"/>
              <w:rPr>
                <w:szCs w:val="24"/>
                <w:lang w:val="es-PY" w:eastAsia="pt-BR"/>
              </w:rPr>
            </w:pPr>
            <w:r>
              <w:rPr>
                <w:szCs w:val="24"/>
                <w:lang w:val="es-PY" w:eastAsia="pt-BR"/>
              </w:rPr>
              <w:t>01/22</w:t>
            </w:r>
          </w:p>
        </w:tc>
        <w:tc>
          <w:tcPr>
            <w:tcW w:w="2523" w:type="pct"/>
            <w:tcBorders>
              <w:top w:val="single" w:sz="4" w:space="0" w:color="auto"/>
              <w:left w:val="single" w:sz="4" w:space="0" w:color="auto"/>
              <w:bottom w:val="single" w:sz="4" w:space="0" w:color="auto"/>
              <w:right w:val="single" w:sz="4" w:space="0" w:color="auto"/>
            </w:tcBorders>
          </w:tcPr>
          <w:p w14:paraId="03D3EA0A" w14:textId="3E6688D3" w:rsidR="00403E73" w:rsidRPr="00BF77A1" w:rsidRDefault="00403E73" w:rsidP="00403E73">
            <w:pPr>
              <w:jc w:val="both"/>
              <w:rPr>
                <w:rFonts w:eastAsia="Arial"/>
                <w:bCs/>
                <w:szCs w:val="24"/>
                <w:lang w:val="es-PY" w:eastAsia="pt-BR"/>
              </w:rPr>
            </w:pPr>
            <w:r>
              <w:rPr>
                <w:rFonts w:cs="Arial"/>
                <w:szCs w:val="24"/>
                <w:lang w:val="es-PY" w:eastAsia="pt-BR"/>
              </w:rPr>
              <w:t>Resolución conjunta 3/2022 RESFC-2022-3-APN-MAGYP “Fondo anticíclico agroalimentario” fideicomiso privado de apoyo financiero al trigo.</w:t>
            </w:r>
          </w:p>
        </w:tc>
        <w:tc>
          <w:tcPr>
            <w:tcW w:w="471" w:type="pct"/>
            <w:tcBorders>
              <w:top w:val="single" w:sz="4" w:space="0" w:color="auto"/>
              <w:left w:val="single" w:sz="4" w:space="0" w:color="auto"/>
              <w:bottom w:val="single" w:sz="4" w:space="0" w:color="auto"/>
              <w:right w:val="single" w:sz="4" w:space="0" w:color="auto"/>
            </w:tcBorders>
          </w:tcPr>
          <w:p w14:paraId="73C63DB9" w14:textId="1222B428" w:rsidR="00403E73" w:rsidRPr="00BF77A1" w:rsidRDefault="00403E73" w:rsidP="00403E73">
            <w:pPr>
              <w:spacing w:after="120" w:line="480" w:lineRule="auto"/>
              <w:jc w:val="both"/>
              <w:rPr>
                <w:szCs w:val="24"/>
                <w:lang w:val="es-PY" w:eastAsia="pt-BR"/>
              </w:rPr>
            </w:pPr>
            <w:r>
              <w:rPr>
                <w:szCs w:val="24"/>
                <w:lang w:val="es-PY" w:eastAsia="pt-BR"/>
              </w:rPr>
              <w:t>Uru</w:t>
            </w:r>
          </w:p>
        </w:tc>
        <w:tc>
          <w:tcPr>
            <w:tcW w:w="385" w:type="pct"/>
            <w:tcBorders>
              <w:top w:val="single" w:sz="4" w:space="0" w:color="auto"/>
              <w:left w:val="single" w:sz="4" w:space="0" w:color="auto"/>
              <w:bottom w:val="single" w:sz="4" w:space="0" w:color="auto"/>
              <w:right w:val="single" w:sz="4" w:space="0" w:color="auto"/>
            </w:tcBorders>
          </w:tcPr>
          <w:p w14:paraId="173AD5F9" w14:textId="2D339317" w:rsidR="00403E73" w:rsidRPr="00BF77A1" w:rsidRDefault="00403E73" w:rsidP="00403E73">
            <w:pPr>
              <w:spacing w:after="120" w:line="480" w:lineRule="auto"/>
              <w:jc w:val="both"/>
              <w:rPr>
                <w:szCs w:val="24"/>
                <w:lang w:val="es-PY" w:eastAsia="pt-BR"/>
              </w:rPr>
            </w:pPr>
            <w:r>
              <w:rPr>
                <w:szCs w:val="24"/>
                <w:lang w:val="es-PY" w:eastAsia="pt-BR"/>
              </w:rPr>
              <w:t>Arg</w:t>
            </w:r>
          </w:p>
        </w:tc>
        <w:tc>
          <w:tcPr>
            <w:tcW w:w="1124" w:type="pct"/>
            <w:tcBorders>
              <w:top w:val="single" w:sz="4" w:space="0" w:color="auto"/>
              <w:left w:val="single" w:sz="4" w:space="0" w:color="auto"/>
              <w:bottom w:val="single" w:sz="4" w:space="0" w:color="auto"/>
              <w:right w:val="single" w:sz="4" w:space="0" w:color="auto"/>
            </w:tcBorders>
          </w:tcPr>
          <w:p w14:paraId="472F7D5C" w14:textId="6E2E66BD" w:rsidR="00403E73" w:rsidRPr="00E826A8" w:rsidRDefault="00E826A8" w:rsidP="00403E73">
            <w:pPr>
              <w:jc w:val="both"/>
              <w:rPr>
                <w:lang w:val="es-PY"/>
              </w:rPr>
            </w:pPr>
            <w:r w:rsidRPr="00E826A8">
              <w:rPr>
                <w:lang w:val="es-PY"/>
              </w:rPr>
              <w:t>Argentina presentó Respuesta</w:t>
            </w:r>
            <w:r w:rsidR="00D05B46">
              <w:rPr>
                <w:lang w:val="es-PY"/>
              </w:rPr>
              <w:t xml:space="preserve"> </w:t>
            </w:r>
            <w:r>
              <w:rPr>
                <w:lang w:val="es-PY"/>
              </w:rPr>
              <w:t>(</w:t>
            </w:r>
            <w:r w:rsidRPr="00E25A76">
              <w:rPr>
                <w:b/>
                <w:bCs/>
                <w:lang w:val="es-PY"/>
              </w:rPr>
              <w:t>RESERVADO</w:t>
            </w:r>
            <w:r>
              <w:rPr>
                <w:lang w:val="es-PY"/>
              </w:rPr>
              <w:t>)</w:t>
            </w:r>
          </w:p>
        </w:tc>
      </w:tr>
      <w:tr w:rsidR="00403E73" w:rsidRPr="007540D0" w14:paraId="3927B9AB" w14:textId="77777777" w:rsidTr="00403E73">
        <w:tc>
          <w:tcPr>
            <w:tcW w:w="497" w:type="pct"/>
            <w:tcBorders>
              <w:top w:val="single" w:sz="4" w:space="0" w:color="auto"/>
              <w:left w:val="single" w:sz="4" w:space="0" w:color="auto"/>
              <w:bottom w:val="single" w:sz="4" w:space="0" w:color="auto"/>
              <w:right w:val="single" w:sz="4" w:space="0" w:color="auto"/>
            </w:tcBorders>
          </w:tcPr>
          <w:p w14:paraId="16732668" w14:textId="468DBDCA" w:rsidR="00403E73" w:rsidRPr="007540D0" w:rsidRDefault="00403E73" w:rsidP="00403E73">
            <w:pPr>
              <w:spacing w:after="120" w:line="480" w:lineRule="auto"/>
              <w:jc w:val="both"/>
              <w:rPr>
                <w:szCs w:val="24"/>
                <w:lang w:val="es-PY" w:eastAsia="pt-BR"/>
              </w:rPr>
            </w:pPr>
            <w:r w:rsidRPr="007540D0">
              <w:rPr>
                <w:rFonts w:cs="Arial"/>
                <w:szCs w:val="24"/>
                <w:lang w:val="es-PY" w:eastAsia="pt-BR"/>
              </w:rPr>
              <w:t>02/22</w:t>
            </w:r>
          </w:p>
        </w:tc>
        <w:tc>
          <w:tcPr>
            <w:tcW w:w="2523" w:type="pct"/>
            <w:tcBorders>
              <w:top w:val="single" w:sz="4" w:space="0" w:color="auto"/>
              <w:left w:val="single" w:sz="4" w:space="0" w:color="auto"/>
              <w:bottom w:val="single" w:sz="4" w:space="0" w:color="auto"/>
              <w:right w:val="single" w:sz="4" w:space="0" w:color="auto"/>
            </w:tcBorders>
          </w:tcPr>
          <w:p w14:paraId="5A9522A5" w14:textId="50279897" w:rsidR="00403E73" w:rsidRPr="007540D0" w:rsidRDefault="00403E73" w:rsidP="00403E73">
            <w:pPr>
              <w:jc w:val="both"/>
              <w:rPr>
                <w:rFonts w:cs="Arial"/>
                <w:szCs w:val="24"/>
                <w:lang w:val="es-PY" w:eastAsia="pt-BR"/>
              </w:rPr>
            </w:pPr>
            <w:r w:rsidRPr="007540D0">
              <w:rPr>
                <w:rFonts w:cs="Arial"/>
                <w:szCs w:val="24"/>
                <w:lang w:val="es-PY" w:eastAsia="pt-BR"/>
              </w:rPr>
              <w:t>Dificultades para el acceso a divisas para los pagos a las importaciones</w:t>
            </w:r>
          </w:p>
        </w:tc>
        <w:tc>
          <w:tcPr>
            <w:tcW w:w="471" w:type="pct"/>
            <w:tcBorders>
              <w:top w:val="single" w:sz="4" w:space="0" w:color="auto"/>
              <w:left w:val="single" w:sz="4" w:space="0" w:color="auto"/>
              <w:bottom w:val="single" w:sz="4" w:space="0" w:color="auto"/>
              <w:right w:val="single" w:sz="4" w:space="0" w:color="auto"/>
            </w:tcBorders>
          </w:tcPr>
          <w:p w14:paraId="265EFCFE" w14:textId="39590E09" w:rsidR="00403E73" w:rsidRPr="007540D0" w:rsidRDefault="00403E73" w:rsidP="00403E73">
            <w:pPr>
              <w:spacing w:after="120" w:line="480" w:lineRule="auto"/>
              <w:jc w:val="both"/>
              <w:rPr>
                <w:szCs w:val="24"/>
                <w:lang w:val="es-PY" w:eastAsia="pt-BR"/>
              </w:rPr>
            </w:pPr>
            <w:r w:rsidRPr="007540D0">
              <w:rPr>
                <w:szCs w:val="24"/>
                <w:lang w:val="es-PY" w:eastAsia="pt-BR"/>
              </w:rPr>
              <w:t>Par</w:t>
            </w:r>
          </w:p>
        </w:tc>
        <w:tc>
          <w:tcPr>
            <w:tcW w:w="385" w:type="pct"/>
            <w:tcBorders>
              <w:top w:val="single" w:sz="4" w:space="0" w:color="auto"/>
              <w:left w:val="single" w:sz="4" w:space="0" w:color="auto"/>
              <w:bottom w:val="single" w:sz="4" w:space="0" w:color="auto"/>
              <w:right w:val="single" w:sz="4" w:space="0" w:color="auto"/>
            </w:tcBorders>
          </w:tcPr>
          <w:p w14:paraId="251C6914" w14:textId="779EF601" w:rsidR="00403E73" w:rsidRPr="007540D0" w:rsidRDefault="00403E73" w:rsidP="00403E73">
            <w:pPr>
              <w:spacing w:after="120" w:line="480" w:lineRule="auto"/>
              <w:jc w:val="both"/>
              <w:rPr>
                <w:szCs w:val="24"/>
                <w:lang w:val="es-PY" w:eastAsia="pt-BR"/>
              </w:rPr>
            </w:pPr>
            <w:r w:rsidRPr="007540D0">
              <w:rPr>
                <w:szCs w:val="24"/>
                <w:lang w:val="es-PY" w:eastAsia="pt-BR"/>
              </w:rPr>
              <w:t>Arg</w:t>
            </w:r>
          </w:p>
        </w:tc>
        <w:tc>
          <w:tcPr>
            <w:tcW w:w="1124" w:type="pct"/>
            <w:tcBorders>
              <w:top w:val="single" w:sz="4" w:space="0" w:color="auto"/>
              <w:left w:val="single" w:sz="4" w:space="0" w:color="auto"/>
              <w:bottom w:val="single" w:sz="4" w:space="0" w:color="auto"/>
              <w:right w:val="single" w:sz="4" w:space="0" w:color="auto"/>
            </w:tcBorders>
          </w:tcPr>
          <w:p w14:paraId="4DF7DEB6" w14:textId="36E5080D" w:rsidR="00403E73" w:rsidRPr="007540D0" w:rsidRDefault="00141B28" w:rsidP="00403E73">
            <w:pPr>
              <w:jc w:val="both"/>
              <w:rPr>
                <w:lang w:val="es-PY"/>
              </w:rPr>
            </w:pPr>
            <w:r>
              <w:rPr>
                <w:lang w:val="es-PY"/>
              </w:rPr>
              <w:t xml:space="preserve">Pendiente </w:t>
            </w:r>
          </w:p>
        </w:tc>
      </w:tr>
    </w:tbl>
    <w:p w14:paraId="65A9C739" w14:textId="77777777" w:rsidR="007867C4" w:rsidRPr="002E7B94" w:rsidRDefault="007867C4" w:rsidP="00833076">
      <w:pPr>
        <w:keepNext/>
        <w:keepLines/>
        <w:jc w:val="both"/>
        <w:outlineLvl w:val="0"/>
        <w:rPr>
          <w:bCs/>
          <w:szCs w:val="24"/>
          <w:highlight w:val="yellow"/>
          <w:lang w:val="es-PY" w:eastAsia="en-US"/>
        </w:rPr>
      </w:pPr>
    </w:p>
    <w:p w14:paraId="5C9A66DF" w14:textId="53E834E1" w:rsidR="00833076" w:rsidRPr="00C2623F" w:rsidRDefault="001A5B3F" w:rsidP="00833076">
      <w:pPr>
        <w:rPr>
          <w:rFonts w:cs="Arial"/>
          <w:szCs w:val="24"/>
          <w:lang w:val="es-PY"/>
        </w:rPr>
      </w:pPr>
      <w:r w:rsidRPr="00141B28">
        <w:rPr>
          <w:rFonts w:cs="Arial"/>
          <w:szCs w:val="24"/>
          <w:lang w:val="es-PY"/>
        </w:rPr>
        <w:t>La</w:t>
      </w:r>
      <w:r w:rsidR="00141B28" w:rsidRPr="00141B28">
        <w:rPr>
          <w:rFonts w:cs="Arial"/>
          <w:szCs w:val="24"/>
          <w:lang w:val="es-PY"/>
        </w:rPr>
        <w:t>s</w:t>
      </w:r>
      <w:r w:rsidRPr="00141B28">
        <w:rPr>
          <w:rFonts w:cs="Arial"/>
          <w:szCs w:val="24"/>
          <w:lang w:val="es-PY"/>
        </w:rPr>
        <w:t xml:space="preserve"> Nota</w:t>
      </w:r>
      <w:r w:rsidR="00141B28" w:rsidRPr="00141B28">
        <w:rPr>
          <w:rFonts w:cs="Arial"/>
          <w:szCs w:val="24"/>
          <w:lang w:val="es-PY"/>
        </w:rPr>
        <w:t>s</w:t>
      </w:r>
      <w:r w:rsidRPr="00141B28">
        <w:rPr>
          <w:rFonts w:cs="Arial"/>
          <w:szCs w:val="24"/>
          <w:lang w:val="es-PY"/>
        </w:rPr>
        <w:t xml:space="preserve"> Técnica</w:t>
      </w:r>
      <w:r w:rsidR="00141B28" w:rsidRPr="00141B28">
        <w:rPr>
          <w:rFonts w:cs="Arial"/>
          <w:szCs w:val="24"/>
          <w:lang w:val="es-PY"/>
        </w:rPr>
        <w:t>s</w:t>
      </w:r>
      <w:r w:rsidRPr="00141B28">
        <w:rPr>
          <w:rFonts w:cs="Arial"/>
          <w:szCs w:val="24"/>
          <w:lang w:val="es-PY"/>
        </w:rPr>
        <w:t xml:space="preserve"> </w:t>
      </w:r>
      <w:r w:rsidR="00141B28" w:rsidRPr="00141B28">
        <w:rPr>
          <w:rFonts w:cs="Arial"/>
          <w:szCs w:val="24"/>
          <w:lang w:val="es-PY"/>
        </w:rPr>
        <w:t xml:space="preserve">y la Respuesta </w:t>
      </w:r>
      <w:r w:rsidRPr="00141B28">
        <w:rPr>
          <w:rFonts w:cs="Arial"/>
          <w:szCs w:val="24"/>
          <w:lang w:val="es-PY"/>
        </w:rPr>
        <w:t>presentada</w:t>
      </w:r>
      <w:r w:rsidR="00141B28" w:rsidRPr="00141B28">
        <w:rPr>
          <w:rFonts w:cs="Arial"/>
          <w:szCs w:val="24"/>
          <w:lang w:val="es-PY"/>
        </w:rPr>
        <w:t>s</w:t>
      </w:r>
      <w:r w:rsidRPr="00141B28">
        <w:rPr>
          <w:rFonts w:cs="Arial"/>
          <w:szCs w:val="24"/>
          <w:lang w:val="es-PY"/>
        </w:rPr>
        <w:t xml:space="preserve"> consta</w:t>
      </w:r>
      <w:r w:rsidR="00141B28" w:rsidRPr="00141B28">
        <w:rPr>
          <w:rFonts w:cs="Arial"/>
          <w:szCs w:val="24"/>
          <w:lang w:val="es-PY"/>
        </w:rPr>
        <w:t>n</w:t>
      </w:r>
      <w:r w:rsidRPr="00141B28">
        <w:rPr>
          <w:rFonts w:cs="Arial"/>
          <w:szCs w:val="24"/>
          <w:lang w:val="es-PY"/>
        </w:rPr>
        <w:t xml:space="preserve"> como </w:t>
      </w:r>
      <w:r w:rsidRPr="00141B28">
        <w:rPr>
          <w:rFonts w:cs="Arial"/>
          <w:b/>
          <w:bCs/>
          <w:szCs w:val="24"/>
          <w:lang w:val="es-PY"/>
        </w:rPr>
        <w:t xml:space="preserve">Anexo </w:t>
      </w:r>
      <w:r w:rsidR="00C00C38" w:rsidRPr="00141B28">
        <w:rPr>
          <w:rFonts w:cs="Arial"/>
          <w:b/>
          <w:bCs/>
          <w:szCs w:val="24"/>
          <w:lang w:val="es-PY"/>
        </w:rPr>
        <w:t>V</w:t>
      </w:r>
      <w:r w:rsidR="00AA090C" w:rsidRPr="00141B28">
        <w:rPr>
          <w:rFonts w:cs="Arial"/>
          <w:b/>
          <w:bCs/>
          <w:szCs w:val="24"/>
          <w:lang w:val="es-PY"/>
        </w:rPr>
        <w:t>I</w:t>
      </w:r>
      <w:r w:rsidR="00855C69">
        <w:rPr>
          <w:rFonts w:cs="Arial"/>
          <w:b/>
          <w:bCs/>
          <w:szCs w:val="24"/>
          <w:lang w:val="es-PY"/>
        </w:rPr>
        <w:t xml:space="preserve"> - RESERVADO</w:t>
      </w:r>
      <w:r w:rsidRPr="00141B28">
        <w:rPr>
          <w:rFonts w:cs="Arial"/>
          <w:szCs w:val="24"/>
          <w:lang w:val="es-PY"/>
        </w:rPr>
        <w:t>.</w:t>
      </w:r>
    </w:p>
    <w:p w14:paraId="2A6955ED" w14:textId="3762165B" w:rsidR="00833076" w:rsidRDefault="00833076" w:rsidP="00833076">
      <w:pPr>
        <w:rPr>
          <w:rFonts w:cs="Arial"/>
          <w:b/>
          <w:bCs/>
          <w:szCs w:val="24"/>
          <w:lang w:val="es-PY"/>
        </w:rPr>
      </w:pPr>
    </w:p>
    <w:p w14:paraId="49006E9C" w14:textId="30A03070" w:rsidR="003D7DA7" w:rsidRDefault="003D7DA7" w:rsidP="00833076">
      <w:pPr>
        <w:rPr>
          <w:rFonts w:cs="Arial"/>
          <w:b/>
          <w:bCs/>
          <w:szCs w:val="24"/>
          <w:lang w:val="es-PY"/>
        </w:rPr>
      </w:pPr>
    </w:p>
    <w:p w14:paraId="0C6F0365" w14:textId="77777777" w:rsidR="003D7DA7" w:rsidRPr="00BF77A1" w:rsidRDefault="003D7DA7" w:rsidP="00833076">
      <w:pPr>
        <w:rPr>
          <w:rFonts w:cs="Arial"/>
          <w:b/>
          <w:bCs/>
          <w:szCs w:val="24"/>
          <w:lang w:val="es-PY"/>
        </w:rPr>
      </w:pPr>
    </w:p>
    <w:p w14:paraId="26122191" w14:textId="77777777" w:rsidR="002926DA" w:rsidRPr="00BF77A1" w:rsidRDefault="002926DA" w:rsidP="002926DA">
      <w:pPr>
        <w:jc w:val="both"/>
        <w:rPr>
          <w:rFonts w:cs="Arial"/>
          <w:szCs w:val="24"/>
          <w:lang w:val="es-PY"/>
        </w:rPr>
      </w:pPr>
      <w:bookmarkStart w:id="3" w:name="_Hlk37716851"/>
      <w:bookmarkStart w:id="4" w:name="_Hlk51232000"/>
      <w:bookmarkStart w:id="5" w:name="_Hlk521496209"/>
    </w:p>
    <w:bookmarkEnd w:id="3"/>
    <w:bookmarkEnd w:id="4"/>
    <w:bookmarkEnd w:id="5"/>
    <w:p w14:paraId="209E818F" w14:textId="77777777" w:rsidR="002926DA" w:rsidRPr="00BF77A1" w:rsidRDefault="002926DA" w:rsidP="001B19BE">
      <w:pPr>
        <w:pStyle w:val="Sangradetextonormal"/>
        <w:keepNext/>
        <w:keepLines/>
        <w:numPr>
          <w:ilvl w:val="0"/>
          <w:numId w:val="30"/>
        </w:numPr>
        <w:spacing w:after="0" w:line="240" w:lineRule="auto"/>
        <w:jc w:val="both"/>
        <w:outlineLvl w:val="1"/>
        <w:rPr>
          <w:rFonts w:ascii="Arial" w:hAnsi="Arial" w:cs="Arial"/>
          <w:b/>
          <w:bCs/>
          <w:sz w:val="24"/>
          <w:szCs w:val="24"/>
          <w:lang w:val="es-PY"/>
        </w:rPr>
      </w:pPr>
      <w:r w:rsidRPr="00BF77A1">
        <w:rPr>
          <w:rFonts w:ascii="Arial" w:hAnsi="Arial" w:cs="Arial"/>
          <w:b/>
          <w:bCs/>
          <w:sz w:val="24"/>
          <w:szCs w:val="24"/>
          <w:lang w:val="es-PY"/>
        </w:rPr>
        <w:lastRenderedPageBreak/>
        <w:t>RESOLUCIÓN GMC N° 49/19 "ACCIONES PUNTUALES EN EL ÁMBITO ARANCELARIO POR RAZONES DE ABASTECIMIENTO"</w:t>
      </w:r>
    </w:p>
    <w:p w14:paraId="4154CB3E" w14:textId="77777777" w:rsidR="00C0275A" w:rsidRPr="00C0275A" w:rsidRDefault="00C0275A" w:rsidP="00C0275A">
      <w:pPr>
        <w:jc w:val="both"/>
        <w:rPr>
          <w:rFonts w:eastAsia="Calibri" w:cs="Arial"/>
          <w:bCs/>
          <w:szCs w:val="24"/>
          <w:lang w:val="es-ES" w:eastAsia="en-US"/>
        </w:rPr>
      </w:pPr>
    </w:p>
    <w:p w14:paraId="42A224B6" w14:textId="3B1B8C63" w:rsidR="006F1493" w:rsidRDefault="00C0275A" w:rsidP="00C0275A">
      <w:pPr>
        <w:jc w:val="both"/>
        <w:rPr>
          <w:rFonts w:eastAsia="Calibri" w:cs="Arial"/>
          <w:bCs/>
          <w:szCs w:val="24"/>
          <w:lang w:val="es-ES" w:eastAsia="en-US"/>
        </w:rPr>
      </w:pPr>
      <w:r w:rsidRPr="00C0275A">
        <w:rPr>
          <w:rFonts w:eastAsia="Calibri" w:cs="Arial"/>
          <w:bCs/>
          <w:szCs w:val="24"/>
          <w:lang w:val="es-ES" w:eastAsia="en-US"/>
        </w:rPr>
        <w:t>Los Coordinadores Nacionales de la CCM de los Estados Partes acordaron la suscripción de las Directivas en el marco del artículo 6 de la Dec. CMC N° 20/02.</w:t>
      </w:r>
    </w:p>
    <w:p w14:paraId="2AE58164" w14:textId="77777777" w:rsidR="00C0275A" w:rsidRPr="002D7AE2" w:rsidRDefault="00C0275A" w:rsidP="00C0275A">
      <w:pPr>
        <w:jc w:val="both"/>
        <w:rPr>
          <w:rFonts w:eastAsia="Calibri" w:cs="Arial"/>
          <w:bCs/>
          <w:szCs w:val="24"/>
          <w:lang w:val="es-ES" w:eastAsia="en-US"/>
        </w:rPr>
      </w:pPr>
    </w:p>
    <w:p w14:paraId="6167409E" w14:textId="77777777" w:rsidR="006F1493" w:rsidRPr="002D7AE2" w:rsidRDefault="006F1493" w:rsidP="006F1493">
      <w:pPr>
        <w:jc w:val="both"/>
        <w:rPr>
          <w:rFonts w:eastAsia="Calibri" w:cs="Arial"/>
          <w:b/>
          <w:bCs/>
          <w:color w:val="C00000"/>
          <w:szCs w:val="24"/>
          <w:lang w:val="es-ES" w:eastAsia="en-US"/>
        </w:rPr>
      </w:pPr>
      <w:r w:rsidRPr="00504F2A">
        <w:rPr>
          <w:rFonts w:eastAsia="Calibri" w:cs="Arial"/>
          <w:b/>
          <w:bCs/>
          <w:color w:val="000000" w:themeColor="text1"/>
          <w:szCs w:val="24"/>
          <w:lang w:val="es-ES" w:eastAsia="en-US"/>
        </w:rPr>
        <w:t>Pedidos en plenario</w:t>
      </w:r>
    </w:p>
    <w:p w14:paraId="5126D9D2" w14:textId="77777777" w:rsidR="006F1493" w:rsidRPr="002D7AE2" w:rsidRDefault="006F1493" w:rsidP="006F1493">
      <w:pPr>
        <w:ind w:left="567"/>
        <w:jc w:val="both"/>
        <w:rPr>
          <w:rFonts w:eastAsia="Calibri" w:cs="Arial"/>
          <w:b/>
          <w:bCs/>
          <w:szCs w:val="24"/>
          <w:lang w:val="es-ES" w:eastAsia="en-US"/>
        </w:rPr>
      </w:pPr>
    </w:p>
    <w:p w14:paraId="5A7F20C2" w14:textId="77777777" w:rsidR="006F1493" w:rsidRPr="002D7AE2" w:rsidRDefault="006F1493" w:rsidP="006F1493">
      <w:pPr>
        <w:numPr>
          <w:ilvl w:val="1"/>
          <w:numId w:val="30"/>
        </w:numPr>
        <w:pBdr>
          <w:top w:val="nil"/>
          <w:left w:val="nil"/>
          <w:bottom w:val="nil"/>
          <w:right w:val="nil"/>
          <w:between w:val="nil"/>
        </w:pBdr>
        <w:spacing w:after="200"/>
        <w:ind w:left="567" w:hanging="567"/>
        <w:contextualSpacing/>
        <w:jc w:val="both"/>
        <w:rPr>
          <w:rFonts w:eastAsia="Arial" w:cs="Arial"/>
          <w:b/>
          <w:color w:val="000000"/>
          <w:szCs w:val="24"/>
          <w:lang w:val="es-ES" w:eastAsia="pt-BR"/>
        </w:rPr>
      </w:pPr>
      <w:r w:rsidRPr="002D7AE2">
        <w:rPr>
          <w:rFonts w:eastAsia="Arial" w:cs="Arial"/>
          <w:b/>
          <w:color w:val="000000"/>
          <w:szCs w:val="24"/>
          <w:lang w:val="es-ES" w:eastAsia="pt-BR"/>
        </w:rPr>
        <w:t xml:space="preserve">Pedido de Argentina de </w:t>
      </w:r>
      <w:r w:rsidRPr="002D7AE2">
        <w:rPr>
          <w:rFonts w:cs="Arial"/>
          <w:b/>
          <w:bCs/>
          <w:color w:val="000000"/>
          <w:szCs w:val="24"/>
          <w:lang w:val="es-ES"/>
        </w:rPr>
        <w:t xml:space="preserve">reducción arancelaria al 2% para 15.000 toneladas del producto "Sulfato de Cromo" </w:t>
      </w:r>
      <w:r w:rsidRPr="002D7AE2">
        <w:rPr>
          <w:rFonts w:cs="Arial"/>
          <w:b/>
          <w:color w:val="000000"/>
          <w:szCs w:val="24"/>
          <w:lang w:val="es-ES"/>
        </w:rPr>
        <w:t xml:space="preserve">(NCM 2833.29.60), </w:t>
      </w:r>
      <w:r w:rsidRPr="002D7AE2">
        <w:rPr>
          <w:rFonts w:cs="Arial"/>
          <w:b/>
          <w:bCs/>
          <w:color w:val="000000"/>
          <w:szCs w:val="24"/>
          <w:lang w:val="es-ES"/>
        </w:rPr>
        <w:t>con vigencia de 365 días.</w:t>
      </w:r>
    </w:p>
    <w:p w14:paraId="5A1899A7" w14:textId="77777777" w:rsidR="006F1493" w:rsidRDefault="006F1493" w:rsidP="006F1493">
      <w:pPr>
        <w:pBdr>
          <w:top w:val="nil"/>
          <w:left w:val="nil"/>
          <w:bottom w:val="nil"/>
          <w:right w:val="nil"/>
          <w:between w:val="nil"/>
        </w:pBdr>
        <w:spacing w:after="200"/>
        <w:contextualSpacing/>
        <w:jc w:val="both"/>
        <w:rPr>
          <w:rFonts w:eastAsia="Arial" w:cs="Arial"/>
          <w:color w:val="000000"/>
          <w:szCs w:val="24"/>
          <w:lang w:val="es-ES" w:eastAsia="pt-BR"/>
        </w:rPr>
      </w:pPr>
    </w:p>
    <w:p w14:paraId="7CCB7A13" w14:textId="77777777" w:rsidR="006F1493" w:rsidRDefault="006F1493" w:rsidP="006F1493">
      <w:pPr>
        <w:pBdr>
          <w:top w:val="nil"/>
          <w:left w:val="nil"/>
          <w:bottom w:val="nil"/>
          <w:right w:val="nil"/>
          <w:between w:val="nil"/>
        </w:pBdr>
        <w:spacing w:after="200"/>
        <w:contextualSpacing/>
        <w:jc w:val="both"/>
        <w:rPr>
          <w:rFonts w:eastAsia="Arial" w:cs="Arial"/>
          <w:color w:val="000000"/>
          <w:szCs w:val="24"/>
          <w:lang w:val="es-ES" w:eastAsia="pt-BR"/>
        </w:rPr>
      </w:pPr>
      <w:r>
        <w:rPr>
          <w:rFonts w:eastAsia="Arial" w:cs="Arial"/>
          <w:color w:val="000000"/>
          <w:szCs w:val="24"/>
          <w:lang w:val="es-ES" w:eastAsia="pt-BR"/>
        </w:rPr>
        <w:t xml:space="preserve">El tema continúa en agenda. </w:t>
      </w:r>
    </w:p>
    <w:p w14:paraId="041A055A" w14:textId="77777777" w:rsidR="006F1493" w:rsidRPr="002D7AE2" w:rsidRDefault="006F1493" w:rsidP="006F1493">
      <w:pPr>
        <w:pBdr>
          <w:top w:val="nil"/>
          <w:left w:val="nil"/>
          <w:bottom w:val="nil"/>
          <w:right w:val="nil"/>
          <w:between w:val="nil"/>
        </w:pBdr>
        <w:spacing w:after="200"/>
        <w:contextualSpacing/>
        <w:jc w:val="both"/>
        <w:rPr>
          <w:rFonts w:eastAsia="Arial" w:cs="Arial"/>
          <w:color w:val="000000"/>
          <w:szCs w:val="24"/>
          <w:lang w:val="es-ES" w:eastAsia="pt-BR"/>
        </w:rPr>
      </w:pPr>
    </w:p>
    <w:p w14:paraId="754C1360" w14:textId="4341BA23" w:rsidR="006F1493" w:rsidRPr="00765352" w:rsidRDefault="006F1493" w:rsidP="006F1493">
      <w:pPr>
        <w:numPr>
          <w:ilvl w:val="1"/>
          <w:numId w:val="30"/>
        </w:numPr>
        <w:pBdr>
          <w:top w:val="nil"/>
          <w:left w:val="nil"/>
          <w:bottom w:val="nil"/>
          <w:right w:val="nil"/>
          <w:between w:val="nil"/>
        </w:pBdr>
        <w:spacing w:after="200"/>
        <w:ind w:left="567" w:hanging="567"/>
        <w:contextualSpacing/>
        <w:jc w:val="both"/>
        <w:rPr>
          <w:rFonts w:eastAsia="Arial" w:cs="Arial"/>
          <w:b/>
          <w:color w:val="000000"/>
          <w:szCs w:val="24"/>
          <w:lang w:val="es-ES" w:eastAsia="pt-BR"/>
        </w:rPr>
      </w:pPr>
      <w:r w:rsidRPr="002D7AE2">
        <w:rPr>
          <w:rFonts w:eastAsia="Arial" w:cs="Arial"/>
          <w:b/>
          <w:color w:val="000000"/>
          <w:szCs w:val="24"/>
          <w:lang w:val="es-ES" w:eastAsia="pt-BR"/>
        </w:rPr>
        <w:t xml:space="preserve">Pedido de Brasil de </w:t>
      </w:r>
      <w:r w:rsidRPr="002D7AE2">
        <w:rPr>
          <w:rFonts w:cs="Arial"/>
          <w:b/>
          <w:bCs/>
          <w:color w:val="000000"/>
          <w:szCs w:val="24"/>
          <w:lang w:val="es-ES"/>
        </w:rPr>
        <w:t>reducción arancelaria a 0% para 3.000.000 de unidades del producto “- - Pelotas de tenis” (NCM 9506.61.00), con vigencia de 365 días.</w:t>
      </w:r>
    </w:p>
    <w:p w14:paraId="4B8EA36F" w14:textId="77777777" w:rsidR="00765352" w:rsidRPr="002D7AE2" w:rsidRDefault="00765352" w:rsidP="00765352">
      <w:pPr>
        <w:pBdr>
          <w:top w:val="nil"/>
          <w:left w:val="nil"/>
          <w:bottom w:val="nil"/>
          <w:right w:val="nil"/>
          <w:between w:val="nil"/>
        </w:pBdr>
        <w:spacing w:after="200"/>
        <w:ind w:left="567"/>
        <w:contextualSpacing/>
        <w:jc w:val="both"/>
        <w:rPr>
          <w:rFonts w:eastAsia="Arial" w:cs="Arial"/>
          <w:b/>
          <w:color w:val="000000"/>
          <w:szCs w:val="24"/>
          <w:lang w:val="es-ES" w:eastAsia="pt-BR"/>
        </w:rPr>
      </w:pPr>
    </w:p>
    <w:p w14:paraId="0290473C" w14:textId="77777777" w:rsidR="006F1493" w:rsidRPr="002D7AE2" w:rsidRDefault="006F1493" w:rsidP="006F1493">
      <w:pPr>
        <w:pBdr>
          <w:top w:val="nil"/>
          <w:left w:val="nil"/>
          <w:bottom w:val="nil"/>
          <w:right w:val="nil"/>
          <w:between w:val="nil"/>
        </w:pBdr>
        <w:spacing w:after="200"/>
        <w:ind w:left="567"/>
        <w:contextualSpacing/>
        <w:jc w:val="both"/>
        <w:rPr>
          <w:rFonts w:eastAsia="Arial" w:cs="Arial"/>
          <w:b/>
          <w:color w:val="000000"/>
          <w:szCs w:val="24"/>
          <w:lang w:val="es-ES" w:eastAsia="pt-BR"/>
        </w:rPr>
      </w:pPr>
      <w:r w:rsidRPr="002D7AE2">
        <w:rPr>
          <w:rFonts w:eastAsia="Arial" w:cs="Arial"/>
          <w:b/>
          <w:color w:val="000000"/>
          <w:szCs w:val="24"/>
          <w:lang w:val="es-ES" w:eastAsia="pt-BR"/>
        </w:rPr>
        <w:t>Nota referencial: Pelota de tenis homologada por la Federación Internacional de Tenis (ITF), destinada a la práctica deportiva de tenis de cancha, tenis de playa y actividades similares, para uso aficionado o profesional en entrenamientos, partidos, torneos y campeonatos.</w:t>
      </w:r>
    </w:p>
    <w:p w14:paraId="740977ED" w14:textId="77777777" w:rsidR="006F1493" w:rsidRDefault="006F1493" w:rsidP="006F1493">
      <w:pPr>
        <w:pBdr>
          <w:top w:val="nil"/>
          <w:left w:val="nil"/>
          <w:bottom w:val="nil"/>
          <w:right w:val="nil"/>
          <w:between w:val="nil"/>
        </w:pBdr>
        <w:spacing w:after="200"/>
        <w:contextualSpacing/>
        <w:jc w:val="both"/>
        <w:rPr>
          <w:rFonts w:eastAsia="Arial" w:cs="Arial"/>
          <w:b/>
          <w:color w:val="000000"/>
          <w:szCs w:val="24"/>
          <w:lang w:val="es-ES" w:eastAsia="pt-BR"/>
        </w:rPr>
      </w:pPr>
    </w:p>
    <w:p w14:paraId="2A4AA29B" w14:textId="77777777" w:rsidR="006F1493" w:rsidRPr="00314383" w:rsidRDefault="006F1493" w:rsidP="006F1493">
      <w:pPr>
        <w:pBdr>
          <w:top w:val="nil"/>
          <w:left w:val="nil"/>
          <w:bottom w:val="nil"/>
          <w:right w:val="nil"/>
          <w:between w:val="nil"/>
        </w:pBdr>
        <w:spacing w:after="200"/>
        <w:contextualSpacing/>
        <w:jc w:val="both"/>
        <w:rPr>
          <w:rFonts w:eastAsia="Arial" w:cs="Arial"/>
          <w:color w:val="000000"/>
          <w:szCs w:val="24"/>
          <w:lang w:val="es-ES" w:eastAsia="pt-BR"/>
        </w:rPr>
      </w:pPr>
      <w:r>
        <w:rPr>
          <w:rFonts w:eastAsia="Arial" w:cs="Arial"/>
          <w:color w:val="000000"/>
          <w:szCs w:val="24"/>
          <w:lang w:val="es-ES" w:eastAsia="pt-BR"/>
        </w:rPr>
        <w:t xml:space="preserve">La delegación de Argentina reiteró la existencia de productor nacional, por lo que no puede aprobar la presente solicitud, conforme lo manifestado en la CLXXXVII Reunión Ordinaria de la CCM.  </w:t>
      </w:r>
    </w:p>
    <w:p w14:paraId="0C4CE742" w14:textId="77777777" w:rsidR="006F1493" w:rsidRPr="002D7AE2" w:rsidRDefault="006F1493" w:rsidP="006F1493">
      <w:pPr>
        <w:pBdr>
          <w:top w:val="nil"/>
          <w:left w:val="nil"/>
          <w:bottom w:val="nil"/>
          <w:right w:val="nil"/>
          <w:between w:val="nil"/>
        </w:pBdr>
        <w:spacing w:after="200"/>
        <w:contextualSpacing/>
        <w:jc w:val="both"/>
        <w:rPr>
          <w:rFonts w:eastAsia="Arial" w:cs="Arial"/>
          <w:b/>
          <w:color w:val="000000"/>
          <w:szCs w:val="24"/>
          <w:lang w:val="es-ES" w:eastAsia="pt-BR"/>
        </w:rPr>
      </w:pPr>
    </w:p>
    <w:p w14:paraId="7D50855F" w14:textId="77777777" w:rsidR="006F1493" w:rsidRPr="00504F2A" w:rsidRDefault="006F1493" w:rsidP="006F1493">
      <w:pPr>
        <w:numPr>
          <w:ilvl w:val="1"/>
          <w:numId w:val="30"/>
        </w:numPr>
        <w:autoSpaceDE w:val="0"/>
        <w:autoSpaceDN w:val="0"/>
        <w:adjustRightInd w:val="0"/>
        <w:ind w:left="567" w:hanging="567"/>
        <w:jc w:val="both"/>
        <w:rPr>
          <w:rFonts w:eastAsia="Calibri" w:cs="Arial"/>
          <w:b/>
          <w:szCs w:val="24"/>
          <w:lang w:val="es-ES" w:eastAsia="en-US"/>
        </w:rPr>
      </w:pPr>
      <w:r w:rsidRPr="002D7AE2">
        <w:rPr>
          <w:rFonts w:eastAsia="Calibri" w:cs="Arial"/>
          <w:b/>
          <w:szCs w:val="24"/>
          <w:lang w:val="es-ES" w:eastAsia="en-US"/>
        </w:rPr>
        <w:t xml:space="preserve">Pedido de Argentina </w:t>
      </w:r>
      <w:r w:rsidRPr="002D7AE2">
        <w:rPr>
          <w:rFonts w:eastAsia="Arial" w:cs="Arial"/>
          <w:b/>
          <w:szCs w:val="24"/>
          <w:lang w:val="es-ES" w:eastAsia="pt-BR"/>
        </w:rPr>
        <w:t xml:space="preserve">de </w:t>
      </w:r>
      <w:r w:rsidRPr="002D7AE2">
        <w:rPr>
          <w:rFonts w:eastAsia="Calibri" w:cs="Arial"/>
          <w:b/>
          <w:szCs w:val="24"/>
          <w:lang w:val="es-ES" w:eastAsia="en-US"/>
        </w:rPr>
        <w:t>reducción arancelaria al 2% para 970.704 kilogramos del producto “Preparaciones aglutinantes para moldes o núcleos de fundición; productos químicos y preparaciones de la industria química o de las industrias conexas (incluidas las mezclas de productos naturales), no expresados ni comprendidos en otra parte. Los demás. Los demás. Productos y preparaciones a base de compuestos orgánicos, no expresados ni comprendidos en otra parte. Los demás.” (NCM 3824.99.89), con vigencia de 365 días.</w:t>
      </w:r>
    </w:p>
    <w:p w14:paraId="151988C6" w14:textId="77777777" w:rsidR="006F1493" w:rsidRDefault="006F1493" w:rsidP="006F1493">
      <w:pPr>
        <w:jc w:val="both"/>
        <w:rPr>
          <w:rFonts w:eastAsia="TimesNewRomanPSMT" w:cs="Arial"/>
          <w:szCs w:val="24"/>
          <w:lang w:val="es-ES"/>
        </w:rPr>
      </w:pPr>
    </w:p>
    <w:p w14:paraId="0FA0BFC4" w14:textId="77777777" w:rsidR="006F1493" w:rsidRDefault="006F1493" w:rsidP="006F1493">
      <w:pPr>
        <w:pBdr>
          <w:top w:val="nil"/>
          <w:left w:val="nil"/>
          <w:bottom w:val="nil"/>
          <w:right w:val="nil"/>
          <w:between w:val="nil"/>
        </w:pBdr>
        <w:spacing w:after="200"/>
        <w:contextualSpacing/>
        <w:jc w:val="both"/>
        <w:rPr>
          <w:rFonts w:eastAsia="Arial" w:cs="Arial"/>
          <w:color w:val="000000"/>
          <w:szCs w:val="24"/>
          <w:lang w:val="es-ES" w:eastAsia="pt-BR"/>
        </w:rPr>
      </w:pPr>
      <w:r>
        <w:rPr>
          <w:rFonts w:eastAsia="Arial" w:cs="Arial"/>
          <w:color w:val="000000"/>
          <w:szCs w:val="24"/>
          <w:lang w:val="es-ES" w:eastAsia="pt-BR"/>
        </w:rPr>
        <w:t xml:space="preserve">El tema continúa en agenda. </w:t>
      </w:r>
    </w:p>
    <w:p w14:paraId="24E97FA5" w14:textId="77777777" w:rsidR="006F1493" w:rsidRPr="002D7AE2" w:rsidRDefault="006F1493" w:rsidP="006F1493">
      <w:pPr>
        <w:jc w:val="both"/>
        <w:rPr>
          <w:rFonts w:eastAsia="TimesNewRomanPSMT" w:cs="Arial"/>
          <w:szCs w:val="24"/>
          <w:lang w:val="es-ES"/>
        </w:rPr>
      </w:pPr>
    </w:p>
    <w:p w14:paraId="2CD2B4AF" w14:textId="41A1A17C" w:rsidR="006F1493" w:rsidRDefault="006F1493" w:rsidP="006F1493">
      <w:pPr>
        <w:numPr>
          <w:ilvl w:val="1"/>
          <w:numId w:val="30"/>
        </w:numPr>
        <w:autoSpaceDE w:val="0"/>
        <w:autoSpaceDN w:val="0"/>
        <w:adjustRightInd w:val="0"/>
        <w:ind w:left="567" w:hanging="567"/>
        <w:jc w:val="both"/>
        <w:rPr>
          <w:rFonts w:eastAsia="TimesNewRomanPSMT" w:cs="Arial"/>
          <w:b/>
          <w:color w:val="000000"/>
          <w:szCs w:val="24"/>
          <w:lang w:val="es-ES"/>
        </w:rPr>
      </w:pPr>
      <w:r w:rsidRPr="002D7AE2">
        <w:rPr>
          <w:rFonts w:eastAsia="Calibri" w:cs="Arial"/>
          <w:b/>
          <w:szCs w:val="24"/>
          <w:lang w:val="es-ES" w:eastAsia="en-US"/>
        </w:rPr>
        <w:t xml:space="preserve">Pedido de Brasil de reducción arancelaria al </w:t>
      </w:r>
      <w:r w:rsidRPr="002D7AE2">
        <w:rPr>
          <w:rFonts w:eastAsia="TimesNewRomanPSMT" w:cs="Arial"/>
          <w:b/>
          <w:color w:val="000000"/>
          <w:szCs w:val="24"/>
          <w:lang w:val="es-ES"/>
        </w:rPr>
        <w:t>2% para 6.000 toneladas del producto “De aleaciones de aluminio” (NCM 7606.92.00), con vigencia por 365 días.</w:t>
      </w:r>
    </w:p>
    <w:p w14:paraId="70BCE8D0" w14:textId="77777777" w:rsidR="00C0275A" w:rsidRPr="002D7AE2" w:rsidRDefault="00C0275A" w:rsidP="00C0275A">
      <w:pPr>
        <w:autoSpaceDE w:val="0"/>
        <w:autoSpaceDN w:val="0"/>
        <w:adjustRightInd w:val="0"/>
        <w:ind w:left="567"/>
        <w:jc w:val="both"/>
        <w:rPr>
          <w:rFonts w:eastAsia="TimesNewRomanPSMT" w:cs="Arial"/>
          <w:b/>
          <w:color w:val="000000"/>
          <w:szCs w:val="24"/>
          <w:lang w:val="es-ES"/>
        </w:rPr>
      </w:pPr>
    </w:p>
    <w:p w14:paraId="2A6A6BF3" w14:textId="77777777" w:rsidR="006F1493" w:rsidRPr="002D7AE2" w:rsidRDefault="006F1493" w:rsidP="006F1493">
      <w:pPr>
        <w:autoSpaceDE w:val="0"/>
        <w:autoSpaceDN w:val="0"/>
        <w:adjustRightInd w:val="0"/>
        <w:ind w:left="567"/>
        <w:jc w:val="both"/>
        <w:rPr>
          <w:rFonts w:eastAsia="TimesNewRomanPSMT" w:cs="Arial"/>
          <w:color w:val="000000"/>
          <w:szCs w:val="24"/>
          <w:lang w:val="es-ES"/>
        </w:rPr>
      </w:pPr>
      <w:r w:rsidRPr="002D7AE2">
        <w:rPr>
          <w:rFonts w:eastAsia="Calibri" w:cs="Arial"/>
          <w:b/>
          <w:bCs/>
          <w:color w:val="000000"/>
          <w:szCs w:val="24"/>
          <w:lang w:val="es-ES" w:eastAsia="en-US"/>
        </w:rPr>
        <w:t xml:space="preserve">Nota referencial 1: </w:t>
      </w:r>
      <w:r w:rsidRPr="002D7AE2">
        <w:rPr>
          <w:rFonts w:cs="Arial"/>
          <w:b/>
          <w:bCs/>
          <w:color w:val="000000"/>
          <w:szCs w:val="24"/>
          <w:lang w:val="es-ES"/>
        </w:rPr>
        <w:t>Tabletas (“slugs”) propias para la producción de tubos de envase de aerosol, con dureza entre 70 y 84 HRL, confeccionadas en liga de aluminio conteniendo 0,10 - 0,38% de silicio, 0,25 - 0,50% de hierro, 0,05 - 0,19% de cobre, 0,07 - 0,61% de manganeso, 0,05 - 0, 73% de magnesio, 0,05 - 0,25% de cinc y 0,02 - 0,13% de cromo.</w:t>
      </w:r>
    </w:p>
    <w:p w14:paraId="4FBC22F7" w14:textId="77777777" w:rsidR="006F1493" w:rsidRPr="002D7AE2" w:rsidRDefault="006F1493" w:rsidP="006F1493">
      <w:pPr>
        <w:autoSpaceDE w:val="0"/>
        <w:autoSpaceDN w:val="0"/>
        <w:adjustRightInd w:val="0"/>
        <w:ind w:left="720"/>
        <w:jc w:val="both"/>
        <w:rPr>
          <w:rFonts w:eastAsia="Calibri" w:cs="Arial"/>
          <w:b/>
          <w:color w:val="000000"/>
          <w:szCs w:val="24"/>
          <w:lang w:val="es-ES" w:eastAsia="en-US"/>
        </w:rPr>
      </w:pPr>
    </w:p>
    <w:p w14:paraId="7F9647D3" w14:textId="77777777" w:rsidR="006F1493" w:rsidRPr="002D7AE2" w:rsidRDefault="006F1493" w:rsidP="006F1493">
      <w:pPr>
        <w:autoSpaceDE w:val="0"/>
        <w:autoSpaceDN w:val="0"/>
        <w:adjustRightInd w:val="0"/>
        <w:ind w:left="567"/>
        <w:jc w:val="both"/>
        <w:rPr>
          <w:rFonts w:eastAsia="TimesNewRomanPSMT" w:cs="Arial"/>
          <w:color w:val="000000"/>
          <w:szCs w:val="24"/>
          <w:lang w:val="es-ES"/>
        </w:rPr>
      </w:pPr>
      <w:r w:rsidRPr="002D7AE2">
        <w:rPr>
          <w:rFonts w:eastAsia="Calibri" w:cs="Arial"/>
          <w:b/>
          <w:color w:val="000000"/>
          <w:szCs w:val="24"/>
          <w:lang w:val="es-ES" w:eastAsia="en-US"/>
        </w:rPr>
        <w:t xml:space="preserve">Nota referencial 2: </w:t>
      </w:r>
      <w:r w:rsidRPr="002D7AE2">
        <w:rPr>
          <w:rFonts w:cs="Arial"/>
          <w:b/>
          <w:color w:val="000000"/>
          <w:szCs w:val="24"/>
          <w:lang w:val="es-ES"/>
        </w:rPr>
        <w:t xml:space="preserve">Tabletas (“slugs”) propias para la producción de tubos de envase de aerosol, con dureza entre 25 y 31 HBW, confeccionadas en liga de aluminio conteniendo 0,07 - 0,17% de silicio, </w:t>
      </w:r>
      <w:r w:rsidRPr="002D7AE2">
        <w:rPr>
          <w:rFonts w:cs="Arial"/>
          <w:b/>
          <w:color w:val="000000"/>
          <w:szCs w:val="24"/>
          <w:lang w:val="es-ES"/>
        </w:rPr>
        <w:lastRenderedPageBreak/>
        <w:t>0,25 - 0,45% de hierro, 0,02 - 0,15% de cobre, 0,30 - 0,50% de manganeso, 0,00 - 0,15% de magnesio, 0,05 - 0,20% de cromo, 0,00 - 0,25% de cinc y 0,01 - 0,04% de titanio.</w:t>
      </w:r>
    </w:p>
    <w:p w14:paraId="434E71A6" w14:textId="77777777" w:rsidR="006F1493" w:rsidRPr="002D7AE2" w:rsidRDefault="006F1493" w:rsidP="006F1493">
      <w:pPr>
        <w:autoSpaceDE w:val="0"/>
        <w:autoSpaceDN w:val="0"/>
        <w:adjustRightInd w:val="0"/>
        <w:ind w:left="720"/>
        <w:jc w:val="both"/>
        <w:rPr>
          <w:rFonts w:eastAsia="Calibri" w:cs="Arial"/>
          <w:b/>
          <w:color w:val="000000"/>
          <w:szCs w:val="24"/>
          <w:lang w:val="es-ES" w:eastAsia="en-US"/>
        </w:rPr>
      </w:pPr>
    </w:p>
    <w:p w14:paraId="336ABADB" w14:textId="77777777" w:rsidR="006F1493" w:rsidRPr="002D7AE2" w:rsidRDefault="006F1493" w:rsidP="006F1493">
      <w:pPr>
        <w:autoSpaceDE w:val="0"/>
        <w:autoSpaceDN w:val="0"/>
        <w:adjustRightInd w:val="0"/>
        <w:ind w:left="567"/>
        <w:jc w:val="both"/>
        <w:rPr>
          <w:rFonts w:cs="Arial"/>
          <w:b/>
          <w:color w:val="000000"/>
          <w:szCs w:val="24"/>
          <w:lang w:val="es-ES"/>
        </w:rPr>
      </w:pPr>
      <w:r w:rsidRPr="002D7AE2">
        <w:rPr>
          <w:rFonts w:eastAsia="Calibri" w:cs="Arial"/>
          <w:b/>
          <w:color w:val="000000"/>
          <w:szCs w:val="24"/>
          <w:lang w:val="es-ES" w:eastAsia="en-US"/>
        </w:rPr>
        <w:t xml:space="preserve">Nota referencial 3: </w:t>
      </w:r>
      <w:r w:rsidRPr="002D7AE2">
        <w:rPr>
          <w:rFonts w:cs="Arial"/>
          <w:b/>
          <w:color w:val="000000"/>
          <w:szCs w:val="24"/>
          <w:lang w:val="es-ES"/>
        </w:rPr>
        <w:t>Tabletas (“slugs”) propias para la producción de tubos de envase de aerosol, con dureza entre 22 y 28 HBW, confeccionadas en liga de aluminio conteniendo 0,00 - 0,40% de silicio, 0,00 - 0,70% de hierro, 0,03 - 0,10% de cobre, 0,05 - 0,40% de manganeso, 0,00 - 0, 30% de cinc, 0,00 - 0,10% de titanio y 0,05 - 0,15% de cromo.</w:t>
      </w:r>
    </w:p>
    <w:p w14:paraId="208F3D53" w14:textId="77777777" w:rsidR="006F1493" w:rsidRDefault="006F1493" w:rsidP="006F1493">
      <w:pPr>
        <w:jc w:val="both"/>
        <w:rPr>
          <w:rFonts w:eastAsia="Calibri" w:cs="Arial"/>
          <w:szCs w:val="24"/>
          <w:lang w:val="es-ES" w:eastAsia="en-US"/>
        </w:rPr>
      </w:pPr>
    </w:p>
    <w:p w14:paraId="323063DB" w14:textId="77777777" w:rsidR="006F1493" w:rsidRDefault="006F1493" w:rsidP="006F1493">
      <w:pPr>
        <w:pBdr>
          <w:top w:val="nil"/>
          <w:left w:val="nil"/>
          <w:bottom w:val="nil"/>
          <w:right w:val="nil"/>
          <w:between w:val="nil"/>
        </w:pBdr>
        <w:spacing w:after="200"/>
        <w:contextualSpacing/>
        <w:jc w:val="both"/>
        <w:rPr>
          <w:rFonts w:eastAsia="Arial" w:cs="Arial"/>
          <w:color w:val="000000"/>
          <w:szCs w:val="24"/>
          <w:lang w:val="es-ES" w:eastAsia="pt-BR"/>
        </w:rPr>
      </w:pPr>
      <w:r>
        <w:rPr>
          <w:rFonts w:eastAsia="Arial" w:cs="Arial"/>
          <w:color w:val="000000"/>
          <w:szCs w:val="24"/>
          <w:lang w:val="es-ES" w:eastAsia="pt-BR"/>
        </w:rPr>
        <w:t xml:space="preserve">El tema continúa en agenda. </w:t>
      </w:r>
    </w:p>
    <w:p w14:paraId="0573A613" w14:textId="77777777" w:rsidR="006F1493" w:rsidRPr="002D7AE2" w:rsidRDefault="006F1493" w:rsidP="006F1493">
      <w:pPr>
        <w:jc w:val="both"/>
        <w:rPr>
          <w:rFonts w:eastAsia="Calibri" w:cs="Arial"/>
          <w:szCs w:val="24"/>
          <w:lang w:val="es-ES" w:eastAsia="en-US"/>
        </w:rPr>
      </w:pPr>
    </w:p>
    <w:p w14:paraId="40B6CE64" w14:textId="77777777" w:rsidR="006F1493" w:rsidRPr="00504F2A" w:rsidRDefault="006F1493" w:rsidP="006F1493">
      <w:pPr>
        <w:numPr>
          <w:ilvl w:val="1"/>
          <w:numId w:val="30"/>
        </w:numPr>
        <w:ind w:left="567" w:hanging="567"/>
        <w:jc w:val="both"/>
        <w:rPr>
          <w:rFonts w:eastAsia="Calibri" w:cs="Arial"/>
          <w:b/>
          <w:color w:val="000000"/>
          <w:szCs w:val="24"/>
          <w:lang w:val="es-ES" w:eastAsia="en-US"/>
        </w:rPr>
      </w:pPr>
      <w:r w:rsidRPr="002D7AE2">
        <w:rPr>
          <w:rFonts w:eastAsia="Calibri" w:cs="Arial"/>
          <w:b/>
          <w:bCs/>
          <w:color w:val="000000"/>
          <w:szCs w:val="24"/>
          <w:lang w:val="es-ES" w:eastAsia="en-US"/>
        </w:rPr>
        <w:t xml:space="preserve">Pedido de Uruguay de reducción arancelaria al </w:t>
      </w:r>
      <w:r w:rsidRPr="002D7AE2">
        <w:rPr>
          <w:rFonts w:eastAsia="TimesNewRomanPSMT" w:cs="Arial"/>
          <w:b/>
          <w:bCs/>
          <w:color w:val="000000"/>
          <w:szCs w:val="24"/>
          <w:lang w:val="es-ES"/>
        </w:rPr>
        <w:t>0% para 400 unidades del producto “- De iones de litio” (NCM 8507.60.00), con vigencia de 365 días.</w:t>
      </w:r>
    </w:p>
    <w:p w14:paraId="4018A19A" w14:textId="77777777" w:rsidR="006F1493" w:rsidRDefault="006F1493" w:rsidP="006F1493">
      <w:pPr>
        <w:jc w:val="both"/>
        <w:rPr>
          <w:rFonts w:eastAsia="Calibri" w:cs="Arial"/>
          <w:color w:val="000000"/>
          <w:szCs w:val="24"/>
          <w:lang w:val="es-ES" w:eastAsia="en-US"/>
        </w:rPr>
      </w:pPr>
    </w:p>
    <w:p w14:paraId="0BFC7188" w14:textId="77777777" w:rsidR="006F1493" w:rsidRDefault="006F1493" w:rsidP="006F1493">
      <w:pPr>
        <w:jc w:val="both"/>
        <w:rPr>
          <w:rFonts w:eastAsia="Calibri" w:cs="Arial"/>
          <w:color w:val="000000"/>
          <w:szCs w:val="24"/>
          <w:lang w:val="es-ES" w:eastAsia="en-US"/>
        </w:rPr>
      </w:pPr>
      <w:r>
        <w:rPr>
          <w:rFonts w:eastAsia="Calibri" w:cs="Arial"/>
          <w:color w:val="000000"/>
          <w:szCs w:val="24"/>
          <w:lang w:val="es-ES" w:eastAsia="en-US"/>
        </w:rPr>
        <w:t xml:space="preserve">La delegación de Uruguay retiró el pedido de la agenda. </w:t>
      </w:r>
    </w:p>
    <w:p w14:paraId="6E9C270D" w14:textId="77777777" w:rsidR="006F1493" w:rsidRPr="002D7AE2" w:rsidRDefault="006F1493" w:rsidP="006F1493">
      <w:pPr>
        <w:jc w:val="both"/>
        <w:rPr>
          <w:rFonts w:eastAsia="Calibri" w:cs="Arial"/>
          <w:color w:val="000000"/>
          <w:szCs w:val="24"/>
          <w:lang w:val="es-ES" w:eastAsia="en-US"/>
        </w:rPr>
      </w:pPr>
    </w:p>
    <w:p w14:paraId="779303D9" w14:textId="1A3C5A71" w:rsidR="006F1493" w:rsidRPr="00C0275A" w:rsidRDefault="006F1493" w:rsidP="006F1493">
      <w:pPr>
        <w:numPr>
          <w:ilvl w:val="1"/>
          <w:numId w:val="30"/>
        </w:numPr>
        <w:ind w:left="567" w:hanging="567"/>
        <w:jc w:val="both"/>
        <w:rPr>
          <w:rFonts w:eastAsia="Calibri" w:cs="Arial"/>
          <w:b/>
          <w:bCs/>
          <w:color w:val="000000"/>
          <w:szCs w:val="24"/>
          <w:lang w:val="es-ES" w:eastAsia="en-US"/>
        </w:rPr>
      </w:pPr>
      <w:r w:rsidRPr="002D7AE2">
        <w:rPr>
          <w:rFonts w:eastAsia="Calibri" w:cs="Arial"/>
          <w:b/>
          <w:bCs/>
          <w:color w:val="000000"/>
          <w:szCs w:val="24"/>
          <w:lang w:val="es-ES" w:eastAsia="en-US"/>
        </w:rPr>
        <w:t xml:space="preserve">Pedido de Uruguay de reducción arancelaria al </w:t>
      </w:r>
      <w:r w:rsidRPr="002D7AE2">
        <w:rPr>
          <w:rFonts w:eastAsia="TimesNewRomanPSMT" w:cs="Arial"/>
          <w:b/>
          <w:bCs/>
          <w:color w:val="000000"/>
          <w:szCs w:val="24"/>
          <w:lang w:val="es-ES"/>
        </w:rPr>
        <w:t>0% para 76.650 unidades del producto “Los demás” (NCM 3002.49.99), con vigencia de 365 días.</w:t>
      </w:r>
    </w:p>
    <w:p w14:paraId="186663AA" w14:textId="77777777" w:rsidR="00C0275A" w:rsidRPr="002D7AE2" w:rsidRDefault="00C0275A" w:rsidP="00C0275A">
      <w:pPr>
        <w:jc w:val="both"/>
        <w:rPr>
          <w:rFonts w:eastAsia="Calibri" w:cs="Arial"/>
          <w:b/>
          <w:bCs/>
          <w:color w:val="000000"/>
          <w:szCs w:val="24"/>
          <w:lang w:val="es-ES" w:eastAsia="en-US"/>
        </w:rPr>
      </w:pPr>
    </w:p>
    <w:p w14:paraId="5E078BD9" w14:textId="77777777" w:rsidR="006F1493" w:rsidRPr="00504F2A" w:rsidRDefault="006F1493" w:rsidP="006F1493">
      <w:pPr>
        <w:ind w:left="567"/>
        <w:jc w:val="both"/>
        <w:rPr>
          <w:rFonts w:eastAsia="TimesNewRomanPSMT" w:cs="Arial"/>
          <w:b/>
          <w:bCs/>
          <w:color w:val="000000"/>
          <w:szCs w:val="24"/>
          <w:lang w:val="es-ES"/>
        </w:rPr>
      </w:pPr>
      <w:r w:rsidRPr="002D7AE2">
        <w:rPr>
          <w:rFonts w:eastAsia="TimesNewRomanPSMT" w:cs="Arial"/>
          <w:b/>
          <w:bCs/>
          <w:color w:val="000000"/>
          <w:szCs w:val="24"/>
          <w:lang w:val="es-ES"/>
        </w:rPr>
        <w:t xml:space="preserve">Nota referencial: Cultivos lácticos o starters. </w:t>
      </w:r>
    </w:p>
    <w:p w14:paraId="628CF2F3" w14:textId="77777777" w:rsidR="006F1493" w:rsidRDefault="006F1493" w:rsidP="006F1493">
      <w:pPr>
        <w:jc w:val="both"/>
        <w:rPr>
          <w:rFonts w:eastAsia="Calibri" w:cs="Arial"/>
          <w:b/>
          <w:color w:val="000000"/>
          <w:szCs w:val="24"/>
          <w:lang w:val="es-ES" w:eastAsia="en-US"/>
        </w:rPr>
      </w:pPr>
    </w:p>
    <w:p w14:paraId="54513C6D" w14:textId="77777777" w:rsidR="006F1493" w:rsidRDefault="006F1493" w:rsidP="006F1493">
      <w:pPr>
        <w:jc w:val="both"/>
        <w:rPr>
          <w:rFonts w:eastAsia="Calibri" w:cs="Arial"/>
          <w:color w:val="000000"/>
          <w:szCs w:val="24"/>
          <w:lang w:val="es-ES" w:eastAsia="en-US"/>
        </w:rPr>
      </w:pPr>
      <w:r>
        <w:rPr>
          <w:rFonts w:eastAsia="Calibri" w:cs="Arial"/>
          <w:color w:val="000000"/>
          <w:szCs w:val="24"/>
          <w:lang w:val="es-ES" w:eastAsia="en-US"/>
        </w:rPr>
        <w:t>La delegación de Argentina aprobó el pedido.</w:t>
      </w:r>
    </w:p>
    <w:p w14:paraId="4B880DDE" w14:textId="77777777" w:rsidR="006F1493" w:rsidRDefault="006F1493" w:rsidP="006F1493">
      <w:pPr>
        <w:jc w:val="both"/>
        <w:rPr>
          <w:rFonts w:eastAsia="Calibri" w:cs="Arial"/>
          <w:color w:val="000000"/>
          <w:szCs w:val="24"/>
          <w:lang w:val="es-ES" w:eastAsia="en-US"/>
        </w:rPr>
      </w:pPr>
    </w:p>
    <w:p w14:paraId="3D88E98C" w14:textId="77777777" w:rsidR="006F1493" w:rsidRPr="00297C6E" w:rsidRDefault="006F1493" w:rsidP="006F1493">
      <w:pPr>
        <w:jc w:val="both"/>
        <w:rPr>
          <w:rFonts w:eastAsia="Calibri" w:cs="Arial"/>
          <w:color w:val="000000"/>
          <w:szCs w:val="24"/>
          <w:lang w:val="es-ES" w:eastAsia="en-US"/>
        </w:rPr>
      </w:pPr>
      <w:r>
        <w:rPr>
          <w:rFonts w:eastAsia="Calibri" w:cs="Arial"/>
          <w:color w:val="000000"/>
          <w:szCs w:val="24"/>
          <w:lang w:val="es-ES" w:eastAsia="en-US"/>
        </w:rPr>
        <w:t xml:space="preserve">La CCM aprobó el texto de la Directiva N° 55/22 </w:t>
      </w:r>
      <w:r w:rsidRPr="00297C6E">
        <w:rPr>
          <w:rFonts w:eastAsia="Calibri" w:cs="Arial"/>
          <w:b/>
          <w:color w:val="000000"/>
          <w:szCs w:val="24"/>
          <w:lang w:val="es-ES" w:eastAsia="en-US"/>
        </w:rPr>
        <w:t>(Anexo IV)</w:t>
      </w:r>
      <w:r>
        <w:rPr>
          <w:rFonts w:eastAsia="Calibri" w:cs="Arial"/>
          <w:color w:val="000000"/>
          <w:szCs w:val="24"/>
          <w:lang w:val="es-ES" w:eastAsia="en-US"/>
        </w:rPr>
        <w:t xml:space="preserve">. </w:t>
      </w:r>
    </w:p>
    <w:p w14:paraId="487468EA" w14:textId="77777777" w:rsidR="006F1493" w:rsidRPr="002D7AE2" w:rsidRDefault="006F1493" w:rsidP="006F1493">
      <w:pPr>
        <w:jc w:val="both"/>
        <w:rPr>
          <w:rFonts w:eastAsia="Calibri" w:cs="Arial"/>
          <w:b/>
          <w:color w:val="000000"/>
          <w:szCs w:val="24"/>
          <w:lang w:val="es-ES" w:eastAsia="en-US"/>
        </w:rPr>
      </w:pPr>
    </w:p>
    <w:p w14:paraId="34E9B6AB" w14:textId="77777777" w:rsidR="006F1493" w:rsidRPr="002D7AE2" w:rsidRDefault="006F1493" w:rsidP="006F1493">
      <w:pPr>
        <w:pStyle w:val="Default"/>
        <w:numPr>
          <w:ilvl w:val="1"/>
          <w:numId w:val="30"/>
        </w:numPr>
        <w:ind w:left="567" w:hanging="567"/>
        <w:jc w:val="both"/>
        <w:rPr>
          <w:b/>
          <w:bCs/>
          <w:lang w:val="es-ES"/>
        </w:rPr>
      </w:pPr>
      <w:r w:rsidRPr="002D7AE2">
        <w:rPr>
          <w:rFonts w:eastAsia="TimesNewRomanPSMT"/>
          <w:b/>
          <w:bCs/>
          <w:lang w:val="es-ES"/>
        </w:rPr>
        <w:t xml:space="preserve">Pedido de Brasil de reducción arancelaria al </w:t>
      </w:r>
      <w:r w:rsidRPr="002D7AE2">
        <w:rPr>
          <w:b/>
          <w:bCs/>
          <w:lang w:val="es-ES"/>
        </w:rPr>
        <w:t xml:space="preserve">0% para 13 toneladas del producto “Las demás” (NCM 3920.20.19), con vigencia hasta el 05 de enero de 2023 (inferior a 365 días). </w:t>
      </w:r>
    </w:p>
    <w:p w14:paraId="41DD23C9" w14:textId="77777777" w:rsidR="00C0275A" w:rsidRDefault="00C0275A" w:rsidP="006F1493">
      <w:pPr>
        <w:ind w:left="567"/>
        <w:jc w:val="both"/>
        <w:rPr>
          <w:rFonts w:cs="Arial"/>
          <w:b/>
          <w:bCs/>
          <w:color w:val="000000"/>
          <w:szCs w:val="24"/>
          <w:lang w:val="es-ES"/>
        </w:rPr>
      </w:pPr>
    </w:p>
    <w:p w14:paraId="051199EA" w14:textId="2B0A3698" w:rsidR="006F1493" w:rsidRPr="002D7AE2" w:rsidRDefault="006F1493" w:rsidP="006F1493">
      <w:pPr>
        <w:ind w:left="567"/>
        <w:jc w:val="both"/>
        <w:rPr>
          <w:rFonts w:cs="Arial"/>
          <w:b/>
          <w:bCs/>
          <w:color w:val="000000"/>
          <w:szCs w:val="24"/>
          <w:lang w:val="es-ES"/>
        </w:rPr>
      </w:pPr>
      <w:r w:rsidRPr="002D7AE2">
        <w:rPr>
          <w:rFonts w:cs="Arial"/>
          <w:b/>
          <w:bCs/>
          <w:color w:val="000000"/>
          <w:szCs w:val="24"/>
          <w:lang w:val="es-ES"/>
        </w:rPr>
        <w:t>Nota referencial:  Film de propileno biaxialmente orientados de alta pureza, con ancho igual o superior a 56 mm e inferior o igual a 130 mm y grosor igual o superior a 12,7 μm e inferior o igual a 13,6 μm.</w:t>
      </w:r>
    </w:p>
    <w:p w14:paraId="0F4A46AE" w14:textId="77777777" w:rsidR="006F1493" w:rsidRDefault="006F1493" w:rsidP="006F1493">
      <w:pPr>
        <w:jc w:val="both"/>
        <w:rPr>
          <w:rFonts w:cs="Arial"/>
          <w:bCs/>
          <w:color w:val="000000"/>
          <w:szCs w:val="24"/>
          <w:lang w:val="es-ES"/>
        </w:rPr>
      </w:pPr>
    </w:p>
    <w:p w14:paraId="2F863C2E" w14:textId="0A198A38" w:rsidR="006F1493" w:rsidRDefault="006F1493" w:rsidP="006F1493">
      <w:pPr>
        <w:jc w:val="both"/>
        <w:rPr>
          <w:rFonts w:cs="Arial"/>
          <w:bCs/>
          <w:color w:val="000000"/>
          <w:szCs w:val="24"/>
          <w:lang w:val="es-ES"/>
        </w:rPr>
      </w:pPr>
      <w:r>
        <w:rPr>
          <w:rFonts w:cs="Arial"/>
          <w:bCs/>
          <w:color w:val="000000"/>
          <w:szCs w:val="24"/>
          <w:lang w:val="es-ES"/>
        </w:rPr>
        <w:t xml:space="preserve">La CCM aprobó el texto de la Directiva N° 56/22, en virtud de lo establecido en el </w:t>
      </w:r>
      <w:r w:rsidR="00400E67">
        <w:rPr>
          <w:rFonts w:cs="Arial"/>
          <w:bCs/>
          <w:color w:val="000000"/>
          <w:szCs w:val="24"/>
          <w:lang w:val="es-ES"/>
        </w:rPr>
        <w:t xml:space="preserve">último párrafo del </w:t>
      </w:r>
      <w:r>
        <w:rPr>
          <w:rFonts w:cs="Arial"/>
          <w:bCs/>
          <w:color w:val="000000"/>
          <w:szCs w:val="24"/>
          <w:lang w:val="es-ES"/>
        </w:rPr>
        <w:t xml:space="preserve">Art. 8 del Anexo de la Resolución GMC N° 49/19 </w:t>
      </w:r>
      <w:r w:rsidRPr="00375048">
        <w:rPr>
          <w:rFonts w:cs="Arial"/>
          <w:b/>
          <w:bCs/>
          <w:color w:val="000000"/>
          <w:szCs w:val="24"/>
          <w:lang w:val="es-ES"/>
        </w:rPr>
        <w:t>(Anexo IV)</w:t>
      </w:r>
      <w:r>
        <w:rPr>
          <w:rFonts w:cs="Arial"/>
          <w:bCs/>
          <w:color w:val="000000"/>
          <w:szCs w:val="24"/>
          <w:lang w:val="es-ES"/>
        </w:rPr>
        <w:t xml:space="preserve">. </w:t>
      </w:r>
    </w:p>
    <w:p w14:paraId="4BBF88AD" w14:textId="77777777" w:rsidR="006F1493" w:rsidRPr="002D7AE2" w:rsidRDefault="006F1493" w:rsidP="006F1493">
      <w:pPr>
        <w:jc w:val="both"/>
        <w:rPr>
          <w:rFonts w:cs="Arial"/>
          <w:bCs/>
          <w:color w:val="000000"/>
          <w:szCs w:val="24"/>
          <w:lang w:val="es-ES"/>
        </w:rPr>
      </w:pPr>
    </w:p>
    <w:p w14:paraId="0DEB3822" w14:textId="77777777" w:rsidR="006F1493" w:rsidRPr="002D7AE2" w:rsidRDefault="006F1493" w:rsidP="006F1493">
      <w:pPr>
        <w:pStyle w:val="Default"/>
        <w:numPr>
          <w:ilvl w:val="1"/>
          <w:numId w:val="30"/>
        </w:numPr>
        <w:ind w:left="567" w:hanging="567"/>
        <w:jc w:val="both"/>
        <w:rPr>
          <w:b/>
          <w:bCs/>
          <w:lang w:val="es-ES"/>
        </w:rPr>
      </w:pPr>
      <w:r w:rsidRPr="002D7AE2">
        <w:rPr>
          <w:rFonts w:eastAsia="TimesNewRomanPSMT"/>
          <w:b/>
          <w:bCs/>
          <w:lang w:val="es-ES"/>
        </w:rPr>
        <w:t xml:space="preserve">Pedido de Brasil de reducción arancelaria al </w:t>
      </w:r>
      <w:r w:rsidRPr="002D7AE2">
        <w:rPr>
          <w:b/>
          <w:bCs/>
          <w:lang w:val="es-ES"/>
        </w:rPr>
        <w:t xml:space="preserve">2% para 25.000.000 de unidades del producto “Lentes de contacto” (NCM 9001.30.00), con vigencia de 365 días. </w:t>
      </w:r>
    </w:p>
    <w:p w14:paraId="6F2B9272" w14:textId="77777777" w:rsidR="00C0275A" w:rsidRDefault="00C0275A" w:rsidP="006F1493">
      <w:pPr>
        <w:pStyle w:val="Default"/>
        <w:ind w:left="567"/>
        <w:jc w:val="both"/>
        <w:rPr>
          <w:b/>
          <w:bCs/>
          <w:lang w:val="es-ES"/>
        </w:rPr>
      </w:pPr>
    </w:p>
    <w:p w14:paraId="13D51751" w14:textId="5BB2A332" w:rsidR="006F1493" w:rsidRPr="002D7AE2" w:rsidRDefault="006F1493" w:rsidP="006F1493">
      <w:pPr>
        <w:pStyle w:val="Default"/>
        <w:ind w:left="567"/>
        <w:jc w:val="both"/>
        <w:rPr>
          <w:b/>
          <w:bCs/>
          <w:lang w:val="es-ES"/>
        </w:rPr>
      </w:pPr>
      <w:r w:rsidRPr="002D7AE2">
        <w:rPr>
          <w:b/>
          <w:bCs/>
          <w:lang w:val="es-ES"/>
        </w:rPr>
        <w:t>Nota referencial: Lentes de contacto de hidrogel, concebidas para corrección de miopía, hipermetropía o de astigmatismo.</w:t>
      </w:r>
    </w:p>
    <w:p w14:paraId="70EC4348" w14:textId="77777777" w:rsidR="006F1493" w:rsidRDefault="006F1493" w:rsidP="006F1493">
      <w:pPr>
        <w:jc w:val="both"/>
        <w:rPr>
          <w:rFonts w:eastAsia="Calibri" w:cs="Arial"/>
          <w:color w:val="000000"/>
          <w:szCs w:val="24"/>
          <w:lang w:val="es-ES" w:eastAsia="en-US"/>
        </w:rPr>
      </w:pPr>
    </w:p>
    <w:p w14:paraId="32DE1E96" w14:textId="77777777" w:rsidR="006F1493" w:rsidRDefault="006F1493" w:rsidP="006F1493">
      <w:pPr>
        <w:jc w:val="both"/>
        <w:rPr>
          <w:rFonts w:eastAsia="Calibri" w:cs="Arial"/>
          <w:color w:val="000000"/>
          <w:szCs w:val="24"/>
          <w:lang w:val="es-ES" w:eastAsia="en-US"/>
        </w:rPr>
      </w:pPr>
      <w:r>
        <w:rPr>
          <w:rFonts w:eastAsia="Calibri" w:cs="Arial"/>
          <w:color w:val="000000"/>
          <w:szCs w:val="24"/>
          <w:lang w:val="es-ES" w:eastAsia="en-US"/>
        </w:rPr>
        <w:t>La delegación de Uruguay aprobó el pedido.</w:t>
      </w:r>
    </w:p>
    <w:p w14:paraId="0E483D08" w14:textId="77777777" w:rsidR="006F1493" w:rsidRDefault="006F1493" w:rsidP="006F1493">
      <w:pPr>
        <w:jc w:val="both"/>
        <w:rPr>
          <w:rFonts w:eastAsia="Calibri" w:cs="Arial"/>
          <w:color w:val="000000"/>
          <w:szCs w:val="24"/>
          <w:lang w:val="es-ES" w:eastAsia="en-US"/>
        </w:rPr>
      </w:pPr>
    </w:p>
    <w:p w14:paraId="045A1BE6" w14:textId="77777777" w:rsidR="006F1493" w:rsidRDefault="006F1493" w:rsidP="006F1493">
      <w:pPr>
        <w:jc w:val="both"/>
        <w:rPr>
          <w:rFonts w:eastAsia="Calibri" w:cs="Arial"/>
          <w:color w:val="000000"/>
          <w:szCs w:val="24"/>
          <w:lang w:val="es-ES" w:eastAsia="en-US"/>
        </w:rPr>
      </w:pPr>
      <w:r>
        <w:rPr>
          <w:rFonts w:eastAsia="Calibri" w:cs="Arial"/>
          <w:color w:val="000000"/>
          <w:szCs w:val="24"/>
          <w:lang w:val="es-ES" w:eastAsia="en-US"/>
        </w:rPr>
        <w:t xml:space="preserve">La CCM aprobó el texto de la Directiva N° 57/22 </w:t>
      </w:r>
      <w:r w:rsidRPr="007653AF">
        <w:rPr>
          <w:rFonts w:eastAsia="Calibri" w:cs="Arial"/>
          <w:b/>
          <w:color w:val="000000"/>
          <w:szCs w:val="24"/>
          <w:lang w:val="es-ES" w:eastAsia="en-US"/>
        </w:rPr>
        <w:t>(Anexo IV)</w:t>
      </w:r>
      <w:r>
        <w:rPr>
          <w:rFonts w:eastAsia="Calibri" w:cs="Arial"/>
          <w:color w:val="000000"/>
          <w:szCs w:val="24"/>
          <w:lang w:val="es-ES" w:eastAsia="en-US"/>
        </w:rPr>
        <w:t xml:space="preserve">. </w:t>
      </w:r>
    </w:p>
    <w:p w14:paraId="0FECFEAE" w14:textId="77777777" w:rsidR="006F1493" w:rsidRPr="002D7AE2" w:rsidRDefault="006F1493" w:rsidP="006F1493">
      <w:pPr>
        <w:jc w:val="both"/>
        <w:rPr>
          <w:rFonts w:eastAsia="Calibri" w:cs="Arial"/>
          <w:color w:val="000000"/>
          <w:szCs w:val="24"/>
          <w:lang w:val="es-ES" w:eastAsia="en-US"/>
        </w:rPr>
      </w:pPr>
    </w:p>
    <w:p w14:paraId="11F30E90" w14:textId="77777777" w:rsidR="006F1493" w:rsidRPr="002D7AE2" w:rsidRDefault="006F1493" w:rsidP="006F1493">
      <w:pPr>
        <w:numPr>
          <w:ilvl w:val="1"/>
          <w:numId w:val="30"/>
        </w:numPr>
        <w:ind w:left="567" w:hanging="567"/>
        <w:jc w:val="both"/>
        <w:rPr>
          <w:rFonts w:eastAsia="Calibri" w:cs="Arial"/>
          <w:b/>
          <w:bCs/>
          <w:color w:val="000000"/>
          <w:szCs w:val="24"/>
          <w:lang w:val="es-ES" w:eastAsia="en-US"/>
        </w:rPr>
      </w:pPr>
      <w:r w:rsidRPr="002D7AE2">
        <w:rPr>
          <w:rFonts w:eastAsia="TimesNewRomanPSMT" w:cs="Arial"/>
          <w:b/>
          <w:bCs/>
          <w:color w:val="000000"/>
          <w:szCs w:val="24"/>
          <w:lang w:val="es-ES"/>
        </w:rPr>
        <w:lastRenderedPageBreak/>
        <w:t xml:space="preserve">Pedido de Brasil de reducción arancelaria al </w:t>
      </w:r>
      <w:r w:rsidRPr="002D7AE2">
        <w:rPr>
          <w:rFonts w:cs="Arial"/>
          <w:b/>
          <w:bCs/>
          <w:color w:val="000000"/>
          <w:szCs w:val="24"/>
          <w:lang w:val="es-ES" w:eastAsia="es-PY"/>
        </w:rPr>
        <w:t>0% para 7.000 toneladas del producto “Ampollas de vidrio para termos o demás recipientes isotérmicos aislados por vacío” (NCM 7020.00.10), con vigencia de 365 días.</w:t>
      </w:r>
    </w:p>
    <w:p w14:paraId="34826A61" w14:textId="77777777" w:rsidR="006F1493" w:rsidRDefault="006F1493" w:rsidP="006F1493">
      <w:pPr>
        <w:jc w:val="both"/>
        <w:rPr>
          <w:rFonts w:cs="Arial"/>
          <w:b/>
          <w:bCs/>
          <w:color w:val="000000"/>
          <w:szCs w:val="24"/>
          <w:lang w:val="es-ES"/>
        </w:rPr>
      </w:pPr>
    </w:p>
    <w:p w14:paraId="0A37CA55" w14:textId="77777777" w:rsidR="006F1493" w:rsidRDefault="006F1493" w:rsidP="006F1493">
      <w:pPr>
        <w:jc w:val="both"/>
        <w:rPr>
          <w:rFonts w:eastAsia="Calibri" w:cs="Arial"/>
          <w:color w:val="000000"/>
          <w:szCs w:val="24"/>
          <w:lang w:val="es-ES" w:eastAsia="en-US"/>
        </w:rPr>
      </w:pPr>
      <w:r>
        <w:rPr>
          <w:rFonts w:eastAsia="Calibri" w:cs="Arial"/>
          <w:color w:val="000000"/>
          <w:szCs w:val="24"/>
          <w:lang w:val="es-ES" w:eastAsia="en-US"/>
        </w:rPr>
        <w:t>La delegación de Uruguay aprobó el pedido.</w:t>
      </w:r>
    </w:p>
    <w:p w14:paraId="1959D01C" w14:textId="77777777" w:rsidR="006F1493" w:rsidRDefault="006F1493" w:rsidP="006F1493">
      <w:pPr>
        <w:jc w:val="both"/>
        <w:rPr>
          <w:rFonts w:eastAsia="Calibri" w:cs="Arial"/>
          <w:color w:val="000000"/>
          <w:szCs w:val="24"/>
          <w:lang w:val="es-ES" w:eastAsia="en-US"/>
        </w:rPr>
      </w:pPr>
    </w:p>
    <w:p w14:paraId="2591829D" w14:textId="77777777" w:rsidR="006F1493" w:rsidRDefault="006F1493" w:rsidP="006F1493">
      <w:pPr>
        <w:jc w:val="both"/>
        <w:rPr>
          <w:rFonts w:eastAsia="Calibri" w:cs="Arial"/>
          <w:color w:val="000000"/>
          <w:szCs w:val="24"/>
          <w:lang w:val="es-ES" w:eastAsia="en-US"/>
        </w:rPr>
      </w:pPr>
      <w:r>
        <w:rPr>
          <w:rFonts w:eastAsia="Calibri" w:cs="Arial"/>
          <w:color w:val="000000"/>
          <w:szCs w:val="24"/>
          <w:lang w:val="es-ES" w:eastAsia="en-US"/>
        </w:rPr>
        <w:t xml:space="preserve">La CCM aprobó el texto de la Directiva N° 58/22 </w:t>
      </w:r>
      <w:r w:rsidRPr="007653AF">
        <w:rPr>
          <w:rFonts w:eastAsia="Calibri" w:cs="Arial"/>
          <w:b/>
          <w:color w:val="000000"/>
          <w:szCs w:val="24"/>
          <w:lang w:val="es-ES" w:eastAsia="en-US"/>
        </w:rPr>
        <w:t>(Anexo IV)</w:t>
      </w:r>
      <w:r>
        <w:rPr>
          <w:rFonts w:eastAsia="Calibri" w:cs="Arial"/>
          <w:color w:val="000000"/>
          <w:szCs w:val="24"/>
          <w:lang w:val="es-ES" w:eastAsia="en-US"/>
        </w:rPr>
        <w:t xml:space="preserve">. </w:t>
      </w:r>
    </w:p>
    <w:p w14:paraId="5A4C7C9A" w14:textId="77777777" w:rsidR="006F1493" w:rsidRPr="002D7AE2" w:rsidRDefault="006F1493" w:rsidP="006F1493">
      <w:pPr>
        <w:jc w:val="both"/>
        <w:rPr>
          <w:rFonts w:cs="Arial"/>
          <w:b/>
          <w:bCs/>
          <w:color w:val="000000"/>
          <w:szCs w:val="24"/>
          <w:lang w:val="es-ES"/>
        </w:rPr>
      </w:pPr>
    </w:p>
    <w:p w14:paraId="4355094B" w14:textId="77777777" w:rsidR="006F1493" w:rsidRPr="002D7AE2" w:rsidRDefault="006F1493" w:rsidP="006F1493">
      <w:pPr>
        <w:pStyle w:val="Default"/>
        <w:numPr>
          <w:ilvl w:val="1"/>
          <w:numId w:val="30"/>
        </w:numPr>
        <w:ind w:left="567" w:hanging="567"/>
        <w:jc w:val="both"/>
        <w:rPr>
          <w:rFonts w:eastAsia="Times New Roman"/>
          <w:b/>
          <w:bCs/>
          <w:lang w:val="es-ES" w:eastAsia="es-PY"/>
        </w:rPr>
      </w:pPr>
      <w:r w:rsidRPr="002D7AE2">
        <w:rPr>
          <w:b/>
          <w:bCs/>
          <w:lang w:val="es-ES"/>
        </w:rPr>
        <w:t xml:space="preserve">Pedido de Brasil de reducción arancelaria al </w:t>
      </w:r>
      <w:r w:rsidRPr="002D7AE2">
        <w:rPr>
          <w:b/>
          <w:bCs/>
          <w:lang w:val="es-ES" w:eastAsia="es-PY"/>
        </w:rPr>
        <w:t xml:space="preserve">0% para 120.000 unidades del producto “Motores” (NCM 8501.31.10), con vigencia de 365 días. </w:t>
      </w:r>
    </w:p>
    <w:p w14:paraId="30526AEC" w14:textId="77777777" w:rsidR="006F1493" w:rsidRPr="002D7AE2" w:rsidRDefault="006F1493" w:rsidP="006F1493">
      <w:pPr>
        <w:ind w:left="567"/>
        <w:jc w:val="both"/>
        <w:rPr>
          <w:rFonts w:cs="Arial"/>
          <w:b/>
          <w:bCs/>
          <w:color w:val="000000"/>
          <w:szCs w:val="24"/>
          <w:lang w:val="es-ES" w:eastAsia="es-PY"/>
        </w:rPr>
      </w:pPr>
      <w:r w:rsidRPr="002D7AE2">
        <w:rPr>
          <w:rFonts w:cs="Arial"/>
          <w:b/>
          <w:bCs/>
          <w:color w:val="000000"/>
          <w:szCs w:val="24"/>
          <w:lang w:val="es-ES" w:eastAsia="es-PY"/>
        </w:rPr>
        <w:t xml:space="preserve">Nota referencial: </w:t>
      </w:r>
      <w:r w:rsidRPr="002D7AE2">
        <w:rPr>
          <w:rFonts w:cs="Arial"/>
          <w:b/>
          <w:bCs/>
          <w:color w:val="000000"/>
          <w:szCs w:val="24"/>
          <w:lang w:val="es-ES"/>
        </w:rPr>
        <w:t>Motores eléctricos de corriente continua para bicicletas eléctricas, de potencia no superior a 350 W</w:t>
      </w:r>
      <w:r w:rsidRPr="002D7AE2">
        <w:rPr>
          <w:rFonts w:cs="Arial"/>
          <w:b/>
          <w:bCs/>
          <w:color w:val="000000"/>
          <w:szCs w:val="24"/>
          <w:lang w:val="es-ES" w:eastAsia="es-PY"/>
        </w:rPr>
        <w:t>.</w:t>
      </w:r>
    </w:p>
    <w:p w14:paraId="64DCB00E" w14:textId="77777777" w:rsidR="006F1493" w:rsidRPr="002D7AE2" w:rsidRDefault="006F1493" w:rsidP="006F1493">
      <w:pPr>
        <w:jc w:val="both"/>
        <w:rPr>
          <w:rFonts w:eastAsia="Calibri" w:cs="Arial"/>
          <w:b/>
          <w:bCs/>
          <w:color w:val="000000"/>
          <w:szCs w:val="24"/>
          <w:lang w:val="es-ES" w:eastAsia="en-US"/>
        </w:rPr>
      </w:pPr>
    </w:p>
    <w:p w14:paraId="015AFE81" w14:textId="77777777" w:rsidR="006F1493" w:rsidRDefault="006F1493" w:rsidP="006F1493">
      <w:pPr>
        <w:jc w:val="both"/>
        <w:rPr>
          <w:rFonts w:eastAsia="Calibri" w:cs="Arial"/>
          <w:color w:val="000000"/>
          <w:szCs w:val="24"/>
          <w:lang w:val="es-ES" w:eastAsia="en-US"/>
        </w:rPr>
      </w:pPr>
      <w:r>
        <w:rPr>
          <w:rFonts w:eastAsia="Calibri" w:cs="Arial"/>
          <w:color w:val="000000"/>
          <w:szCs w:val="24"/>
          <w:lang w:val="es-ES" w:eastAsia="en-US"/>
        </w:rPr>
        <w:t>La delegación de Uruguay aprobó el pedido.</w:t>
      </w:r>
    </w:p>
    <w:p w14:paraId="1AE2402E" w14:textId="77777777" w:rsidR="006F1493" w:rsidRDefault="006F1493" w:rsidP="006F1493">
      <w:pPr>
        <w:jc w:val="both"/>
        <w:rPr>
          <w:rFonts w:eastAsia="Calibri" w:cs="Arial"/>
          <w:color w:val="000000"/>
          <w:szCs w:val="24"/>
          <w:lang w:val="es-ES" w:eastAsia="en-US"/>
        </w:rPr>
      </w:pPr>
    </w:p>
    <w:p w14:paraId="74C4E9B8" w14:textId="77777777" w:rsidR="006F1493" w:rsidRDefault="006F1493" w:rsidP="006F1493">
      <w:pPr>
        <w:jc w:val="both"/>
        <w:rPr>
          <w:rFonts w:eastAsia="Calibri" w:cs="Arial"/>
          <w:color w:val="000000"/>
          <w:szCs w:val="24"/>
          <w:lang w:val="es-ES" w:eastAsia="en-US"/>
        </w:rPr>
      </w:pPr>
      <w:r>
        <w:rPr>
          <w:rFonts w:eastAsia="Calibri" w:cs="Arial"/>
          <w:color w:val="000000"/>
          <w:szCs w:val="24"/>
          <w:lang w:val="es-ES" w:eastAsia="en-US"/>
        </w:rPr>
        <w:t xml:space="preserve">La CCM aprobó el texto de la Directiva N° 59/22 </w:t>
      </w:r>
      <w:r w:rsidRPr="007653AF">
        <w:rPr>
          <w:rFonts w:eastAsia="Calibri" w:cs="Arial"/>
          <w:b/>
          <w:color w:val="000000"/>
          <w:szCs w:val="24"/>
          <w:lang w:val="es-ES" w:eastAsia="en-US"/>
        </w:rPr>
        <w:t>(Anexo IV)</w:t>
      </w:r>
      <w:r>
        <w:rPr>
          <w:rFonts w:eastAsia="Calibri" w:cs="Arial"/>
          <w:color w:val="000000"/>
          <w:szCs w:val="24"/>
          <w:lang w:val="es-ES" w:eastAsia="en-US"/>
        </w:rPr>
        <w:t xml:space="preserve">. </w:t>
      </w:r>
    </w:p>
    <w:p w14:paraId="41472859" w14:textId="77777777" w:rsidR="006F1493" w:rsidRPr="002D7AE2" w:rsidRDefault="006F1493" w:rsidP="006F1493">
      <w:pPr>
        <w:jc w:val="both"/>
        <w:rPr>
          <w:rFonts w:eastAsia="Calibri" w:cs="Arial"/>
          <w:b/>
          <w:bCs/>
          <w:color w:val="000000"/>
          <w:szCs w:val="24"/>
          <w:lang w:val="es-ES" w:eastAsia="en-US"/>
        </w:rPr>
      </w:pPr>
    </w:p>
    <w:p w14:paraId="61E3C129" w14:textId="77777777" w:rsidR="006F1493" w:rsidRPr="002D7AE2" w:rsidRDefault="006F1493" w:rsidP="006F1493">
      <w:pPr>
        <w:pStyle w:val="Default"/>
        <w:numPr>
          <w:ilvl w:val="1"/>
          <w:numId w:val="30"/>
        </w:numPr>
        <w:ind w:left="567" w:hanging="567"/>
        <w:jc w:val="both"/>
        <w:rPr>
          <w:b/>
          <w:bCs/>
          <w:lang w:val="es-ES"/>
        </w:rPr>
      </w:pPr>
      <w:r w:rsidRPr="002D7AE2">
        <w:rPr>
          <w:b/>
          <w:bCs/>
          <w:lang w:val="es-ES"/>
        </w:rPr>
        <w:t xml:space="preserve">Pedido de Brasil de reducción arancelaria al 0% para 6.000 toneladas del producto “Los demás” (NCM 5402.20.90), con vigencia de 365 días. </w:t>
      </w:r>
    </w:p>
    <w:p w14:paraId="79763222" w14:textId="77777777" w:rsidR="006F1493" w:rsidRPr="002D7AE2" w:rsidRDefault="006F1493" w:rsidP="006F1493">
      <w:pPr>
        <w:ind w:left="567"/>
        <w:jc w:val="both"/>
        <w:rPr>
          <w:rFonts w:eastAsia="Calibri" w:cs="Arial"/>
          <w:b/>
          <w:bCs/>
          <w:color w:val="000000"/>
          <w:szCs w:val="24"/>
          <w:lang w:val="es-ES" w:eastAsia="en-US"/>
        </w:rPr>
      </w:pPr>
      <w:r w:rsidRPr="002D7AE2">
        <w:rPr>
          <w:rFonts w:eastAsia="Calibri" w:cs="Arial"/>
          <w:b/>
          <w:bCs/>
          <w:color w:val="000000"/>
          <w:szCs w:val="24"/>
          <w:lang w:val="es-ES" w:eastAsia="en-US"/>
        </w:rPr>
        <w:t>Nota referencial: Hilados de multifilamento de poliésteres de alta tenacidad, de título superior o igual a 1.000 decitex pero inferior o igual a 1.200 decitex, encogimiento inferior o igual a 3,7% (al aire caliente con 190°C) y presentados en bobinas con peso superior o igual a 9 kg pero inferior o igual a 12 kg.</w:t>
      </w:r>
    </w:p>
    <w:p w14:paraId="466E464D" w14:textId="77777777" w:rsidR="006F1493" w:rsidRPr="002D7AE2" w:rsidRDefault="006F1493" w:rsidP="006F1493">
      <w:pPr>
        <w:jc w:val="both"/>
        <w:rPr>
          <w:rFonts w:eastAsia="Calibri" w:cs="Arial"/>
          <w:bCs/>
          <w:color w:val="000000"/>
          <w:szCs w:val="24"/>
          <w:lang w:val="es-ES" w:eastAsia="en-US"/>
        </w:rPr>
      </w:pPr>
    </w:p>
    <w:p w14:paraId="0F8BCCDF" w14:textId="77777777" w:rsidR="006F1493" w:rsidRDefault="006F1493" w:rsidP="006F1493">
      <w:pPr>
        <w:jc w:val="both"/>
        <w:rPr>
          <w:rFonts w:eastAsia="Calibri" w:cs="Arial"/>
          <w:color w:val="000000"/>
          <w:szCs w:val="24"/>
          <w:lang w:val="es-ES" w:eastAsia="en-US"/>
        </w:rPr>
      </w:pPr>
      <w:r>
        <w:rPr>
          <w:rFonts w:eastAsia="Calibri" w:cs="Arial"/>
          <w:color w:val="000000"/>
          <w:szCs w:val="24"/>
          <w:lang w:val="es-ES" w:eastAsia="en-US"/>
        </w:rPr>
        <w:t>La delegación de Uruguay aprobó el pedido.</w:t>
      </w:r>
    </w:p>
    <w:p w14:paraId="013F32C6" w14:textId="77777777" w:rsidR="006F1493" w:rsidRDefault="006F1493" w:rsidP="006F1493">
      <w:pPr>
        <w:jc w:val="both"/>
        <w:rPr>
          <w:rFonts w:eastAsia="Calibri" w:cs="Arial"/>
          <w:color w:val="000000"/>
          <w:szCs w:val="24"/>
          <w:lang w:val="es-ES" w:eastAsia="en-US"/>
        </w:rPr>
      </w:pPr>
    </w:p>
    <w:p w14:paraId="708B8C66" w14:textId="77777777" w:rsidR="006F1493" w:rsidRDefault="006F1493" w:rsidP="006F1493">
      <w:pPr>
        <w:jc w:val="both"/>
        <w:rPr>
          <w:rFonts w:eastAsia="Calibri" w:cs="Arial"/>
          <w:color w:val="000000"/>
          <w:szCs w:val="24"/>
          <w:lang w:val="es-ES" w:eastAsia="en-US"/>
        </w:rPr>
      </w:pPr>
      <w:r>
        <w:rPr>
          <w:rFonts w:eastAsia="Calibri" w:cs="Arial"/>
          <w:color w:val="000000"/>
          <w:szCs w:val="24"/>
          <w:lang w:val="es-ES" w:eastAsia="en-US"/>
        </w:rPr>
        <w:t xml:space="preserve">La CCM aprobó el texto de la Directiva N° 60/22 </w:t>
      </w:r>
      <w:r w:rsidRPr="007653AF">
        <w:rPr>
          <w:rFonts w:eastAsia="Calibri" w:cs="Arial"/>
          <w:b/>
          <w:color w:val="000000"/>
          <w:szCs w:val="24"/>
          <w:lang w:val="es-ES" w:eastAsia="en-US"/>
        </w:rPr>
        <w:t>(Anexo IV)</w:t>
      </w:r>
      <w:r>
        <w:rPr>
          <w:rFonts w:eastAsia="Calibri" w:cs="Arial"/>
          <w:color w:val="000000"/>
          <w:szCs w:val="24"/>
          <w:lang w:val="es-ES" w:eastAsia="en-US"/>
        </w:rPr>
        <w:t xml:space="preserve">. </w:t>
      </w:r>
    </w:p>
    <w:p w14:paraId="34962748" w14:textId="77777777" w:rsidR="006F1493" w:rsidRPr="002D7AE2" w:rsidRDefault="006F1493" w:rsidP="006F1493">
      <w:pPr>
        <w:jc w:val="both"/>
        <w:rPr>
          <w:rFonts w:eastAsia="Calibri" w:cs="Arial"/>
          <w:bCs/>
          <w:color w:val="000000"/>
          <w:szCs w:val="24"/>
          <w:lang w:val="es-ES" w:eastAsia="en-US"/>
        </w:rPr>
      </w:pPr>
    </w:p>
    <w:p w14:paraId="7F6DCEB1" w14:textId="77777777" w:rsidR="006F1493" w:rsidRPr="00504F2A" w:rsidRDefault="006F1493" w:rsidP="006F1493">
      <w:pPr>
        <w:pStyle w:val="Default"/>
        <w:numPr>
          <w:ilvl w:val="1"/>
          <w:numId w:val="30"/>
        </w:numPr>
        <w:ind w:left="567" w:hanging="567"/>
        <w:jc w:val="both"/>
        <w:rPr>
          <w:b/>
          <w:bCs/>
          <w:lang w:val="es-ES"/>
        </w:rPr>
      </w:pPr>
      <w:r w:rsidRPr="002D7AE2">
        <w:rPr>
          <w:b/>
          <w:bCs/>
          <w:lang w:val="es-ES"/>
        </w:rPr>
        <w:t xml:space="preserve">Pedido de Brasil de reducción arancelaria al 0% para 12.000 toneladas del producto “Obtenido por proceso de emulsión” (NCM 3904.10.20), con vigencia de 365 días. </w:t>
      </w:r>
    </w:p>
    <w:p w14:paraId="329F5ED4" w14:textId="77777777" w:rsidR="006F1493" w:rsidRDefault="006F1493" w:rsidP="006F1493">
      <w:pPr>
        <w:jc w:val="both"/>
        <w:rPr>
          <w:rFonts w:eastAsia="Calibri" w:cs="Arial"/>
          <w:b/>
          <w:bCs/>
          <w:color w:val="000000"/>
          <w:szCs w:val="24"/>
          <w:lang w:val="es-ES" w:eastAsia="en-US"/>
        </w:rPr>
      </w:pPr>
    </w:p>
    <w:p w14:paraId="2705AEAD" w14:textId="6D211830" w:rsidR="006F1493" w:rsidRDefault="006F1493" w:rsidP="006F1493">
      <w:pPr>
        <w:jc w:val="both"/>
        <w:rPr>
          <w:rFonts w:cs="Arial"/>
          <w:bCs/>
          <w:color w:val="000000"/>
          <w:szCs w:val="24"/>
          <w:lang w:val="es-ES"/>
        </w:rPr>
      </w:pPr>
      <w:r>
        <w:rPr>
          <w:rFonts w:cs="Arial"/>
          <w:bCs/>
          <w:color w:val="000000"/>
          <w:szCs w:val="24"/>
          <w:lang w:val="es-ES"/>
        </w:rPr>
        <w:t xml:space="preserve">La CCM aprobó el texto de la Directiva N° 61/22, en virtud de lo establecido en el </w:t>
      </w:r>
      <w:r w:rsidR="00400E67">
        <w:rPr>
          <w:rFonts w:cs="Arial"/>
          <w:bCs/>
          <w:color w:val="000000"/>
          <w:szCs w:val="24"/>
          <w:lang w:val="es-ES"/>
        </w:rPr>
        <w:t xml:space="preserve">último párrafo del </w:t>
      </w:r>
      <w:r>
        <w:rPr>
          <w:rFonts w:cs="Arial"/>
          <w:bCs/>
          <w:color w:val="000000"/>
          <w:szCs w:val="24"/>
          <w:lang w:val="es-ES"/>
        </w:rPr>
        <w:t xml:space="preserve">Art. 8 del Anexo de la Resolución GMC N° 49/19 </w:t>
      </w:r>
      <w:r w:rsidRPr="00375048">
        <w:rPr>
          <w:rFonts w:cs="Arial"/>
          <w:b/>
          <w:bCs/>
          <w:color w:val="000000"/>
          <w:szCs w:val="24"/>
          <w:lang w:val="es-ES"/>
        </w:rPr>
        <w:t>(Anexo IV)</w:t>
      </w:r>
      <w:r>
        <w:rPr>
          <w:rFonts w:cs="Arial"/>
          <w:bCs/>
          <w:color w:val="000000"/>
          <w:szCs w:val="24"/>
          <w:lang w:val="es-ES"/>
        </w:rPr>
        <w:t xml:space="preserve">. </w:t>
      </w:r>
    </w:p>
    <w:p w14:paraId="200AFD83" w14:textId="77777777" w:rsidR="006F1493" w:rsidRPr="002D7AE2" w:rsidRDefault="006F1493" w:rsidP="006F1493">
      <w:pPr>
        <w:jc w:val="both"/>
        <w:rPr>
          <w:rFonts w:eastAsia="Calibri" w:cs="Arial"/>
          <w:b/>
          <w:bCs/>
          <w:color w:val="000000"/>
          <w:szCs w:val="24"/>
          <w:lang w:val="es-ES" w:eastAsia="en-US"/>
        </w:rPr>
      </w:pPr>
    </w:p>
    <w:p w14:paraId="60AC5C2F" w14:textId="77777777" w:rsidR="006F1493" w:rsidRPr="002D7AE2" w:rsidRDefault="006F1493" w:rsidP="006F1493">
      <w:pPr>
        <w:numPr>
          <w:ilvl w:val="1"/>
          <w:numId w:val="30"/>
        </w:numPr>
        <w:ind w:left="567" w:hanging="567"/>
        <w:jc w:val="both"/>
        <w:rPr>
          <w:rFonts w:cs="Arial"/>
          <w:b/>
          <w:bCs/>
          <w:color w:val="000000"/>
          <w:szCs w:val="24"/>
          <w:lang w:val="es-ES"/>
        </w:rPr>
      </w:pPr>
      <w:r w:rsidRPr="002D7AE2">
        <w:rPr>
          <w:rFonts w:cs="Arial"/>
          <w:b/>
          <w:bCs/>
          <w:color w:val="000000"/>
          <w:szCs w:val="24"/>
          <w:lang w:val="es-ES"/>
        </w:rPr>
        <w:t xml:space="preserve">Pedido de Argentina de reducción arancelaria al 2% para 40.000 kg. del producto "Los demás" (NCM 3911.90.29) con vigencia de 365 días. </w:t>
      </w:r>
    </w:p>
    <w:p w14:paraId="4F596FDC" w14:textId="77777777" w:rsidR="006F1493" w:rsidRPr="00DA1AE5" w:rsidRDefault="006F1493" w:rsidP="006F1493">
      <w:pPr>
        <w:ind w:left="567"/>
        <w:jc w:val="both"/>
        <w:rPr>
          <w:rFonts w:cs="Arial"/>
          <w:b/>
          <w:bCs/>
          <w:color w:val="000000"/>
          <w:szCs w:val="24"/>
        </w:rPr>
      </w:pPr>
      <w:r w:rsidRPr="00DA1AE5">
        <w:rPr>
          <w:rFonts w:cs="Arial"/>
          <w:b/>
          <w:bCs/>
          <w:color w:val="000000"/>
          <w:szCs w:val="24"/>
        </w:rPr>
        <w:t>Nota referencial: Poli (oxi-1, 4-fenilenooxi-fenilenocarbonil-1,4-fenileno).</w:t>
      </w:r>
    </w:p>
    <w:p w14:paraId="35251D45" w14:textId="77777777" w:rsidR="006F1493" w:rsidRDefault="006F1493" w:rsidP="006F1493">
      <w:pPr>
        <w:jc w:val="both"/>
        <w:rPr>
          <w:rFonts w:eastAsia="Calibri" w:cs="Arial"/>
          <w:szCs w:val="24"/>
          <w:lang w:eastAsia="en-US"/>
        </w:rPr>
      </w:pPr>
    </w:p>
    <w:p w14:paraId="6BE0AB71" w14:textId="77777777" w:rsidR="006F1493" w:rsidRDefault="006F1493" w:rsidP="006F1493">
      <w:pPr>
        <w:jc w:val="both"/>
        <w:rPr>
          <w:rFonts w:eastAsia="Calibri" w:cs="Arial"/>
          <w:color w:val="000000"/>
          <w:szCs w:val="24"/>
          <w:lang w:val="es-ES" w:eastAsia="en-US"/>
        </w:rPr>
      </w:pPr>
      <w:r>
        <w:rPr>
          <w:rFonts w:eastAsia="Calibri" w:cs="Arial"/>
          <w:color w:val="000000"/>
          <w:szCs w:val="24"/>
          <w:lang w:val="es-ES" w:eastAsia="en-US"/>
        </w:rPr>
        <w:t>La delegación de Uruguay aprobó el pedido.</w:t>
      </w:r>
    </w:p>
    <w:p w14:paraId="251E03EA" w14:textId="77777777" w:rsidR="006F1493" w:rsidRDefault="006F1493" w:rsidP="006F1493">
      <w:pPr>
        <w:jc w:val="both"/>
        <w:rPr>
          <w:rFonts w:eastAsia="Calibri" w:cs="Arial"/>
          <w:color w:val="000000"/>
          <w:szCs w:val="24"/>
          <w:lang w:val="es-ES" w:eastAsia="en-US"/>
        </w:rPr>
      </w:pPr>
    </w:p>
    <w:p w14:paraId="0B88F736" w14:textId="77777777" w:rsidR="006F1493" w:rsidRDefault="006F1493" w:rsidP="006F1493">
      <w:pPr>
        <w:jc w:val="both"/>
        <w:rPr>
          <w:rFonts w:eastAsia="Calibri" w:cs="Arial"/>
          <w:color w:val="000000"/>
          <w:szCs w:val="24"/>
          <w:lang w:val="es-ES" w:eastAsia="en-US"/>
        </w:rPr>
      </w:pPr>
      <w:r>
        <w:rPr>
          <w:rFonts w:eastAsia="Calibri" w:cs="Arial"/>
          <w:color w:val="000000"/>
          <w:szCs w:val="24"/>
          <w:lang w:val="es-ES" w:eastAsia="en-US"/>
        </w:rPr>
        <w:t xml:space="preserve">La CCM aprobó el texto de la Directiva N° 62/22 </w:t>
      </w:r>
      <w:r w:rsidRPr="007653AF">
        <w:rPr>
          <w:rFonts w:eastAsia="Calibri" w:cs="Arial"/>
          <w:b/>
          <w:color w:val="000000"/>
          <w:szCs w:val="24"/>
          <w:lang w:val="es-ES" w:eastAsia="en-US"/>
        </w:rPr>
        <w:t>(Anexo IV)</w:t>
      </w:r>
      <w:r>
        <w:rPr>
          <w:rFonts w:eastAsia="Calibri" w:cs="Arial"/>
          <w:color w:val="000000"/>
          <w:szCs w:val="24"/>
          <w:lang w:val="es-ES" w:eastAsia="en-US"/>
        </w:rPr>
        <w:t xml:space="preserve">. </w:t>
      </w:r>
    </w:p>
    <w:p w14:paraId="208085DF" w14:textId="77777777" w:rsidR="006F1493" w:rsidRPr="00385AE0" w:rsidRDefault="006F1493" w:rsidP="006F1493">
      <w:pPr>
        <w:jc w:val="both"/>
        <w:rPr>
          <w:rFonts w:eastAsia="Calibri" w:cs="Arial"/>
          <w:szCs w:val="24"/>
          <w:lang w:val="es-UY" w:eastAsia="en-US"/>
        </w:rPr>
      </w:pPr>
    </w:p>
    <w:p w14:paraId="7D9C78C6" w14:textId="77777777" w:rsidR="006F1493" w:rsidRPr="002D7AE2" w:rsidRDefault="006F1493" w:rsidP="006F1493">
      <w:pPr>
        <w:numPr>
          <w:ilvl w:val="1"/>
          <w:numId w:val="30"/>
        </w:numPr>
        <w:ind w:left="567" w:hanging="567"/>
        <w:jc w:val="both"/>
        <w:rPr>
          <w:rFonts w:eastAsia="Calibri" w:cs="Arial"/>
          <w:b/>
          <w:szCs w:val="24"/>
          <w:lang w:val="es-ES" w:eastAsia="en-US"/>
        </w:rPr>
      </w:pPr>
      <w:r w:rsidRPr="002D7AE2">
        <w:rPr>
          <w:rFonts w:eastAsia="Calibri" w:cs="Arial"/>
          <w:b/>
          <w:szCs w:val="24"/>
          <w:lang w:val="es-ES" w:eastAsia="en-US"/>
        </w:rPr>
        <w:t>Pedido de Brasil de reducción arancelaria al 0% para 50 toneladas del producto “Las demás” (NCM 2106.90.90), con vigencia de 365 días.</w:t>
      </w:r>
    </w:p>
    <w:p w14:paraId="4F0198A1" w14:textId="77777777" w:rsidR="00C0275A" w:rsidRDefault="00C0275A" w:rsidP="006F1493">
      <w:pPr>
        <w:ind w:left="567"/>
        <w:jc w:val="both"/>
        <w:rPr>
          <w:rFonts w:eastAsia="Calibri" w:cs="Arial"/>
          <w:b/>
          <w:szCs w:val="24"/>
          <w:lang w:val="es-ES" w:eastAsia="en-US"/>
        </w:rPr>
      </w:pPr>
    </w:p>
    <w:p w14:paraId="76D2500B" w14:textId="759E2515" w:rsidR="006F1493" w:rsidRPr="002D7AE2" w:rsidRDefault="006F1493" w:rsidP="006F1493">
      <w:pPr>
        <w:ind w:left="567"/>
        <w:jc w:val="both"/>
        <w:rPr>
          <w:rFonts w:eastAsia="Calibri" w:cs="Arial"/>
          <w:b/>
          <w:szCs w:val="24"/>
          <w:lang w:val="es-ES" w:eastAsia="en-US"/>
        </w:rPr>
      </w:pPr>
      <w:r w:rsidRPr="002D7AE2">
        <w:rPr>
          <w:rFonts w:eastAsia="Calibri" w:cs="Arial"/>
          <w:b/>
          <w:szCs w:val="24"/>
          <w:lang w:val="es-ES" w:eastAsia="en-US"/>
        </w:rPr>
        <w:t xml:space="preserve">Nota referencial: Preparaciones alimenticias, presentadas bajo forma de polvo para mezcla en agua, destinadas a la nutrición enteral y oral de niños de 3 a 10 años, portadores de alergia a las proteínas de la leche </w:t>
      </w:r>
      <w:r w:rsidRPr="002D7AE2">
        <w:rPr>
          <w:rFonts w:eastAsia="Calibri" w:cs="Arial"/>
          <w:b/>
          <w:szCs w:val="24"/>
          <w:lang w:val="es-ES" w:eastAsia="en-US"/>
        </w:rPr>
        <w:lastRenderedPageBreak/>
        <w:t>de vaca, a base de jarabe de glucosa y sacarosa, aminoácidos libres y aceites vegetales, conteniendo minerales y vitaminas.</w:t>
      </w:r>
    </w:p>
    <w:p w14:paraId="7D55A99B" w14:textId="77777777" w:rsidR="006F1493" w:rsidRDefault="006F1493" w:rsidP="006F1493">
      <w:pPr>
        <w:jc w:val="both"/>
        <w:rPr>
          <w:rFonts w:eastAsia="Calibri" w:cs="Arial"/>
          <w:szCs w:val="24"/>
          <w:lang w:val="es-ES" w:eastAsia="en-US"/>
        </w:rPr>
      </w:pPr>
    </w:p>
    <w:p w14:paraId="5A58AA00" w14:textId="77777777" w:rsidR="006F1493" w:rsidRDefault="006F1493" w:rsidP="006F1493">
      <w:pPr>
        <w:jc w:val="both"/>
        <w:rPr>
          <w:rFonts w:eastAsia="Calibri" w:cs="Arial"/>
          <w:szCs w:val="24"/>
          <w:lang w:val="es-ES" w:eastAsia="en-US"/>
        </w:rPr>
      </w:pPr>
      <w:r>
        <w:rPr>
          <w:rFonts w:eastAsia="Calibri" w:cs="Arial"/>
          <w:szCs w:val="24"/>
          <w:lang w:val="es-ES" w:eastAsia="en-US"/>
        </w:rPr>
        <w:t>La delegación de Uruguay se encuentra en consultas internas.</w:t>
      </w:r>
    </w:p>
    <w:p w14:paraId="167EA43C" w14:textId="77777777" w:rsidR="006F1493" w:rsidRDefault="006F1493" w:rsidP="006F1493">
      <w:pPr>
        <w:jc w:val="both"/>
        <w:rPr>
          <w:rFonts w:eastAsia="Calibri" w:cs="Arial"/>
          <w:szCs w:val="24"/>
          <w:lang w:val="es-ES" w:eastAsia="en-US"/>
        </w:rPr>
      </w:pPr>
    </w:p>
    <w:p w14:paraId="136F4A4C" w14:textId="77777777" w:rsidR="006F1493" w:rsidRDefault="006F1493" w:rsidP="006F1493">
      <w:pPr>
        <w:jc w:val="both"/>
        <w:rPr>
          <w:rFonts w:eastAsia="Calibri" w:cs="Arial"/>
          <w:szCs w:val="24"/>
          <w:lang w:val="es-ES" w:eastAsia="en-US"/>
        </w:rPr>
      </w:pPr>
      <w:r>
        <w:rPr>
          <w:rFonts w:eastAsia="Calibri" w:cs="Arial"/>
          <w:szCs w:val="24"/>
          <w:lang w:val="es-ES" w:eastAsia="en-US"/>
        </w:rPr>
        <w:t xml:space="preserve">El tema continúa en agenda. </w:t>
      </w:r>
    </w:p>
    <w:p w14:paraId="2F81F770" w14:textId="77777777" w:rsidR="006F1493" w:rsidRPr="002D7AE2" w:rsidRDefault="006F1493" w:rsidP="006F1493">
      <w:pPr>
        <w:jc w:val="both"/>
        <w:rPr>
          <w:rFonts w:eastAsia="Calibri" w:cs="Arial"/>
          <w:szCs w:val="24"/>
          <w:lang w:val="es-ES" w:eastAsia="en-US"/>
        </w:rPr>
      </w:pPr>
    </w:p>
    <w:p w14:paraId="27FE5583" w14:textId="77777777" w:rsidR="006F1493" w:rsidRPr="00504F2A" w:rsidRDefault="006F1493" w:rsidP="006F1493">
      <w:pPr>
        <w:numPr>
          <w:ilvl w:val="1"/>
          <w:numId w:val="30"/>
        </w:numPr>
        <w:ind w:left="567" w:hanging="567"/>
        <w:jc w:val="both"/>
        <w:rPr>
          <w:rFonts w:eastAsia="Calibri" w:cs="Arial"/>
          <w:b/>
          <w:szCs w:val="24"/>
          <w:lang w:val="es-ES" w:eastAsia="en-US"/>
        </w:rPr>
      </w:pPr>
      <w:r w:rsidRPr="002D7AE2">
        <w:rPr>
          <w:rFonts w:eastAsia="Calibri" w:cs="Arial"/>
          <w:b/>
          <w:szCs w:val="24"/>
          <w:lang w:val="es-ES" w:eastAsia="en-US"/>
        </w:rPr>
        <w:t>Pedido de Brasil de reducción arancelaria al 0% para 800 toneladas del producto “-</w:t>
      </w:r>
      <w:r w:rsidRPr="002D7AE2">
        <w:rPr>
          <w:rFonts w:eastAsia="Calibri" w:cs="Arial"/>
          <w:b/>
          <w:szCs w:val="24"/>
          <w:lang w:val="es-ES" w:eastAsia="en-US"/>
        </w:rPr>
        <w:tab/>
        <w:t>Las demás” (NCM 3215.90.00), con vigencia de 365 días.</w:t>
      </w:r>
    </w:p>
    <w:p w14:paraId="6323438D" w14:textId="77777777" w:rsidR="006F1493" w:rsidRDefault="006F1493" w:rsidP="006F1493">
      <w:pPr>
        <w:jc w:val="both"/>
        <w:rPr>
          <w:rFonts w:eastAsia="Calibri" w:cs="Arial"/>
          <w:b/>
          <w:szCs w:val="24"/>
          <w:lang w:val="es-ES" w:eastAsia="en-US"/>
        </w:rPr>
      </w:pPr>
    </w:p>
    <w:p w14:paraId="5AE36491" w14:textId="77777777" w:rsidR="006F1493" w:rsidRDefault="006F1493" w:rsidP="006F1493">
      <w:pPr>
        <w:jc w:val="both"/>
        <w:rPr>
          <w:rFonts w:eastAsia="Calibri" w:cs="Arial"/>
          <w:szCs w:val="24"/>
          <w:lang w:val="es-ES" w:eastAsia="en-US"/>
        </w:rPr>
      </w:pPr>
      <w:r>
        <w:rPr>
          <w:rFonts w:eastAsia="Calibri" w:cs="Arial"/>
          <w:szCs w:val="24"/>
          <w:lang w:val="es-ES" w:eastAsia="en-US"/>
        </w:rPr>
        <w:t xml:space="preserve">La delegación de Paraguay aprobó el pedido. </w:t>
      </w:r>
    </w:p>
    <w:p w14:paraId="6096018A" w14:textId="77777777" w:rsidR="006F1493" w:rsidRDefault="006F1493" w:rsidP="006F1493">
      <w:pPr>
        <w:jc w:val="both"/>
        <w:rPr>
          <w:rFonts w:eastAsia="Calibri" w:cs="Arial"/>
          <w:szCs w:val="24"/>
          <w:lang w:val="es-ES" w:eastAsia="en-US"/>
        </w:rPr>
      </w:pPr>
    </w:p>
    <w:p w14:paraId="75C5F66D" w14:textId="77777777" w:rsidR="006F1493" w:rsidRDefault="006F1493" w:rsidP="006F1493">
      <w:pPr>
        <w:jc w:val="both"/>
        <w:rPr>
          <w:rFonts w:eastAsia="Calibri" w:cs="Arial"/>
          <w:szCs w:val="24"/>
          <w:lang w:val="es-ES" w:eastAsia="en-US"/>
        </w:rPr>
      </w:pPr>
      <w:r>
        <w:rPr>
          <w:rFonts w:eastAsia="Calibri" w:cs="Arial"/>
          <w:szCs w:val="24"/>
          <w:lang w:val="es-ES" w:eastAsia="en-US"/>
        </w:rPr>
        <w:t>La delegación de Uruguay se encuentra en consultas internas.</w:t>
      </w:r>
    </w:p>
    <w:p w14:paraId="468BB7FF" w14:textId="77777777" w:rsidR="006F1493" w:rsidRDefault="006F1493" w:rsidP="006F1493">
      <w:pPr>
        <w:jc w:val="both"/>
        <w:rPr>
          <w:rFonts w:eastAsia="Calibri" w:cs="Arial"/>
          <w:szCs w:val="24"/>
          <w:lang w:val="es-ES" w:eastAsia="en-US"/>
        </w:rPr>
      </w:pPr>
    </w:p>
    <w:p w14:paraId="791E89F9" w14:textId="77777777" w:rsidR="006F1493" w:rsidRDefault="006F1493" w:rsidP="006F1493">
      <w:pPr>
        <w:jc w:val="both"/>
        <w:rPr>
          <w:rFonts w:eastAsia="Calibri" w:cs="Arial"/>
          <w:szCs w:val="24"/>
          <w:lang w:val="es-ES" w:eastAsia="en-US"/>
        </w:rPr>
      </w:pPr>
      <w:r>
        <w:rPr>
          <w:rFonts w:eastAsia="Calibri" w:cs="Arial"/>
          <w:szCs w:val="24"/>
          <w:lang w:val="es-ES" w:eastAsia="en-US"/>
        </w:rPr>
        <w:t xml:space="preserve">El tema continúa en agenda. </w:t>
      </w:r>
    </w:p>
    <w:p w14:paraId="23A01B95" w14:textId="77777777" w:rsidR="006F1493" w:rsidRPr="002D7AE2" w:rsidRDefault="006F1493" w:rsidP="006F1493">
      <w:pPr>
        <w:jc w:val="both"/>
        <w:rPr>
          <w:rFonts w:eastAsia="Calibri" w:cs="Arial"/>
          <w:b/>
          <w:szCs w:val="24"/>
          <w:lang w:val="es-ES" w:eastAsia="en-US"/>
        </w:rPr>
      </w:pPr>
    </w:p>
    <w:p w14:paraId="504EDC00" w14:textId="77777777" w:rsidR="006F1493" w:rsidRPr="002D7AE2" w:rsidRDefault="006F1493" w:rsidP="006F1493">
      <w:pPr>
        <w:numPr>
          <w:ilvl w:val="1"/>
          <w:numId w:val="30"/>
        </w:numPr>
        <w:ind w:left="567" w:hanging="567"/>
        <w:jc w:val="both"/>
        <w:rPr>
          <w:rFonts w:eastAsia="Calibri" w:cs="Arial"/>
          <w:b/>
          <w:szCs w:val="24"/>
          <w:lang w:val="es-ES" w:eastAsia="en-US"/>
        </w:rPr>
      </w:pPr>
      <w:r w:rsidRPr="002D7AE2">
        <w:rPr>
          <w:rFonts w:eastAsia="Calibri" w:cs="Arial"/>
          <w:b/>
          <w:szCs w:val="24"/>
          <w:lang w:val="es-ES" w:eastAsia="en-US"/>
        </w:rPr>
        <w:t xml:space="preserve"> Pedido de Brasil de reducción arancelaria al 0% para 1.200 toneladas del producto “Los demás” </w:t>
      </w:r>
      <w:r w:rsidRPr="004E50F8">
        <w:rPr>
          <w:rFonts w:eastAsia="Calibri" w:cs="Arial"/>
          <w:b/>
          <w:szCs w:val="24"/>
          <w:lang w:val="es-ES" w:eastAsia="en-US"/>
        </w:rPr>
        <w:t>(NCM 3906.90.49),</w:t>
      </w:r>
      <w:r w:rsidRPr="002D7AE2">
        <w:rPr>
          <w:rFonts w:eastAsia="Calibri" w:cs="Arial"/>
          <w:b/>
          <w:szCs w:val="24"/>
          <w:lang w:val="es-ES" w:eastAsia="en-US"/>
        </w:rPr>
        <w:t xml:space="preserve"> con vigencia de 365 días.</w:t>
      </w:r>
    </w:p>
    <w:p w14:paraId="12F7085D" w14:textId="77777777" w:rsidR="00C0275A" w:rsidRDefault="00C0275A" w:rsidP="006F1493">
      <w:pPr>
        <w:ind w:left="567"/>
        <w:jc w:val="both"/>
        <w:rPr>
          <w:rFonts w:eastAsia="Calibri" w:cs="Arial"/>
          <w:b/>
          <w:szCs w:val="24"/>
          <w:lang w:val="es-ES" w:eastAsia="en-US"/>
        </w:rPr>
      </w:pPr>
    </w:p>
    <w:p w14:paraId="7C5AC0AA" w14:textId="0B493807" w:rsidR="006F1493" w:rsidRPr="002D7AE2" w:rsidRDefault="006F1493" w:rsidP="006F1493">
      <w:pPr>
        <w:ind w:left="567"/>
        <w:jc w:val="both"/>
        <w:rPr>
          <w:rFonts w:eastAsia="Calibri" w:cs="Arial"/>
          <w:b/>
          <w:szCs w:val="24"/>
          <w:lang w:val="es-ES" w:eastAsia="en-US"/>
        </w:rPr>
      </w:pPr>
      <w:r w:rsidRPr="002D7AE2">
        <w:rPr>
          <w:rFonts w:eastAsia="Calibri" w:cs="Arial"/>
          <w:b/>
          <w:szCs w:val="24"/>
          <w:lang w:val="es-ES" w:eastAsia="en-US"/>
        </w:rPr>
        <w:t>Nota referencial: Copolímeros acrílicos, en forma de microesferas termoplásticas que contienen encapsulado un gas inerte.</w:t>
      </w:r>
    </w:p>
    <w:p w14:paraId="409E43B3" w14:textId="77777777" w:rsidR="006F1493" w:rsidRDefault="006F1493" w:rsidP="006F1493">
      <w:pPr>
        <w:jc w:val="both"/>
        <w:rPr>
          <w:rFonts w:eastAsia="Calibri" w:cs="Arial"/>
          <w:b/>
          <w:szCs w:val="24"/>
          <w:lang w:val="es-ES" w:eastAsia="en-US"/>
        </w:rPr>
      </w:pPr>
    </w:p>
    <w:p w14:paraId="1298134E" w14:textId="77777777" w:rsidR="006F1493" w:rsidRDefault="006F1493" w:rsidP="006F1493">
      <w:pPr>
        <w:jc w:val="both"/>
        <w:rPr>
          <w:rFonts w:eastAsia="Calibri" w:cs="Arial"/>
          <w:szCs w:val="24"/>
          <w:lang w:val="es-ES" w:eastAsia="en-US"/>
        </w:rPr>
      </w:pPr>
      <w:r>
        <w:rPr>
          <w:rFonts w:eastAsia="Calibri" w:cs="Arial"/>
          <w:szCs w:val="24"/>
          <w:lang w:val="es-ES" w:eastAsia="en-US"/>
        </w:rPr>
        <w:t>La delegación de Paraguay aprobó el pedido.</w:t>
      </w:r>
    </w:p>
    <w:p w14:paraId="6F2952AD" w14:textId="77777777" w:rsidR="006F1493" w:rsidRDefault="006F1493" w:rsidP="006F1493">
      <w:pPr>
        <w:jc w:val="both"/>
        <w:rPr>
          <w:rFonts w:eastAsia="Calibri" w:cs="Arial"/>
          <w:szCs w:val="24"/>
          <w:lang w:val="es-ES" w:eastAsia="en-US"/>
        </w:rPr>
      </w:pPr>
    </w:p>
    <w:p w14:paraId="1F55B1A8" w14:textId="77777777" w:rsidR="006F1493" w:rsidRDefault="006F1493" w:rsidP="006F1493">
      <w:pPr>
        <w:jc w:val="both"/>
        <w:rPr>
          <w:rFonts w:eastAsia="Calibri" w:cs="Arial"/>
          <w:szCs w:val="24"/>
          <w:lang w:val="es-ES" w:eastAsia="en-US"/>
        </w:rPr>
      </w:pPr>
      <w:r>
        <w:rPr>
          <w:rFonts w:eastAsia="Calibri" w:cs="Arial"/>
          <w:szCs w:val="24"/>
          <w:lang w:val="es-ES" w:eastAsia="en-US"/>
        </w:rPr>
        <w:t>Las delegaciones de Argentina y Uruguay se encuentran en consultas internas.</w:t>
      </w:r>
    </w:p>
    <w:p w14:paraId="358D48C8" w14:textId="77777777" w:rsidR="006F1493" w:rsidRDefault="006F1493" w:rsidP="006F1493">
      <w:pPr>
        <w:jc w:val="both"/>
        <w:rPr>
          <w:rFonts w:eastAsia="Calibri" w:cs="Arial"/>
          <w:szCs w:val="24"/>
          <w:lang w:val="es-ES" w:eastAsia="en-US"/>
        </w:rPr>
      </w:pPr>
    </w:p>
    <w:p w14:paraId="082DF6D4" w14:textId="5B3FF892" w:rsidR="006F1493" w:rsidRDefault="006F1493" w:rsidP="006F1493">
      <w:pPr>
        <w:jc w:val="both"/>
        <w:rPr>
          <w:rFonts w:eastAsia="Calibri" w:cs="Arial"/>
          <w:szCs w:val="24"/>
          <w:lang w:val="es-ES" w:eastAsia="en-US"/>
        </w:rPr>
      </w:pPr>
      <w:r>
        <w:rPr>
          <w:rFonts w:eastAsia="Calibri" w:cs="Arial"/>
          <w:szCs w:val="24"/>
          <w:lang w:val="es-ES" w:eastAsia="en-US"/>
        </w:rPr>
        <w:t xml:space="preserve">Respecto a la sugerencia de la delegación de Argentina, realizada en la CLXXXVII Reunión Ordinaria de la CCM, la delegación de Brasil manifestó que puede acompañar el cambio en la clasificación al ítem NCM 3824.99.89 y actualizó el formulario básico </w:t>
      </w:r>
      <w:r w:rsidRPr="009A08DF">
        <w:rPr>
          <w:rFonts w:eastAsia="Calibri" w:cs="Arial"/>
          <w:b/>
          <w:szCs w:val="24"/>
          <w:lang w:val="es-ES" w:eastAsia="en-US"/>
        </w:rPr>
        <w:t>(Anexo</w:t>
      </w:r>
      <w:r w:rsidRPr="009A08DF">
        <w:rPr>
          <w:rFonts w:eastAsia="Calibri" w:cs="Arial"/>
          <w:szCs w:val="24"/>
          <w:lang w:val="es-ES" w:eastAsia="en-US"/>
        </w:rPr>
        <w:t xml:space="preserve"> </w:t>
      </w:r>
      <w:r w:rsidR="00C0275A" w:rsidRPr="009A08DF">
        <w:rPr>
          <w:rFonts w:eastAsia="Calibri" w:cs="Arial"/>
          <w:b/>
          <w:szCs w:val="24"/>
          <w:lang w:val="es-ES" w:eastAsia="en-US"/>
        </w:rPr>
        <w:t>XI</w:t>
      </w:r>
      <w:r w:rsidR="00E81311">
        <w:rPr>
          <w:rFonts w:eastAsia="Calibri" w:cs="Arial"/>
          <w:b/>
          <w:szCs w:val="24"/>
          <w:lang w:val="es-ES" w:eastAsia="en-US"/>
        </w:rPr>
        <w:t>V</w:t>
      </w:r>
      <w:r w:rsidRPr="009A08DF">
        <w:rPr>
          <w:rFonts w:eastAsia="Calibri" w:cs="Arial"/>
          <w:b/>
          <w:szCs w:val="24"/>
          <w:lang w:val="es-ES" w:eastAsia="en-US"/>
        </w:rPr>
        <w:t>)</w:t>
      </w:r>
      <w:r w:rsidRPr="009A08DF">
        <w:rPr>
          <w:rFonts w:eastAsia="Calibri" w:cs="Arial"/>
          <w:szCs w:val="24"/>
          <w:lang w:val="es-ES" w:eastAsia="en-US"/>
        </w:rPr>
        <w:t>.</w:t>
      </w:r>
      <w:r>
        <w:rPr>
          <w:rFonts w:eastAsia="Calibri" w:cs="Arial"/>
          <w:szCs w:val="24"/>
          <w:lang w:val="es-ES" w:eastAsia="en-US"/>
        </w:rPr>
        <w:t xml:space="preserve"> </w:t>
      </w:r>
    </w:p>
    <w:p w14:paraId="6662D225" w14:textId="77777777" w:rsidR="006F1493" w:rsidRDefault="006F1493" w:rsidP="006F1493">
      <w:pPr>
        <w:jc w:val="both"/>
        <w:rPr>
          <w:rFonts w:eastAsia="Calibri" w:cs="Arial"/>
          <w:szCs w:val="24"/>
          <w:lang w:val="es-ES" w:eastAsia="en-US"/>
        </w:rPr>
      </w:pPr>
    </w:p>
    <w:p w14:paraId="7824B8F1" w14:textId="77777777" w:rsidR="006F1493" w:rsidRPr="00342BBE" w:rsidRDefault="006F1493" w:rsidP="006F1493">
      <w:pPr>
        <w:jc w:val="both"/>
        <w:rPr>
          <w:rFonts w:eastAsia="Calibri" w:cs="Arial"/>
          <w:szCs w:val="24"/>
          <w:lang w:val="es-ES" w:eastAsia="en-US"/>
        </w:rPr>
      </w:pPr>
      <w:r>
        <w:rPr>
          <w:rFonts w:eastAsia="Calibri" w:cs="Arial"/>
          <w:szCs w:val="24"/>
          <w:lang w:val="es-ES" w:eastAsia="en-US"/>
        </w:rPr>
        <w:t xml:space="preserve">El tema continúa en agenda. </w:t>
      </w:r>
    </w:p>
    <w:p w14:paraId="33D7FE25" w14:textId="77777777" w:rsidR="006F1493" w:rsidRPr="002D7AE2" w:rsidRDefault="006F1493" w:rsidP="006F1493">
      <w:pPr>
        <w:jc w:val="both"/>
        <w:rPr>
          <w:rFonts w:eastAsia="Calibri" w:cs="Arial"/>
          <w:b/>
          <w:szCs w:val="24"/>
          <w:lang w:val="es-ES" w:eastAsia="en-US"/>
        </w:rPr>
      </w:pPr>
    </w:p>
    <w:p w14:paraId="003DB061" w14:textId="77777777" w:rsidR="006F1493" w:rsidRPr="002D7AE2" w:rsidRDefault="006F1493" w:rsidP="006F1493">
      <w:pPr>
        <w:numPr>
          <w:ilvl w:val="1"/>
          <w:numId w:val="30"/>
        </w:numPr>
        <w:ind w:left="567" w:hanging="567"/>
        <w:jc w:val="both"/>
        <w:rPr>
          <w:rFonts w:eastAsia="Calibri" w:cs="Arial"/>
          <w:b/>
          <w:szCs w:val="24"/>
          <w:lang w:val="es-ES" w:eastAsia="en-US"/>
        </w:rPr>
      </w:pPr>
      <w:r w:rsidRPr="002D7AE2">
        <w:rPr>
          <w:rFonts w:eastAsia="Calibri" w:cs="Arial"/>
          <w:b/>
          <w:szCs w:val="24"/>
          <w:lang w:val="es-ES" w:eastAsia="en-US"/>
        </w:rPr>
        <w:t>Pedido de Brasil de reducción arancelaria al 0% para 1.000 toneladas del producto “Los demás” (NCM 3907.29.90), con vigencia de 365 días.</w:t>
      </w:r>
    </w:p>
    <w:p w14:paraId="161D1EA7" w14:textId="77777777" w:rsidR="0059041F" w:rsidRDefault="0059041F" w:rsidP="006F1493">
      <w:pPr>
        <w:ind w:left="567"/>
        <w:jc w:val="both"/>
        <w:rPr>
          <w:rFonts w:eastAsia="Calibri" w:cs="Arial"/>
          <w:b/>
          <w:szCs w:val="24"/>
          <w:lang w:val="es-ES" w:eastAsia="en-US"/>
        </w:rPr>
      </w:pPr>
    </w:p>
    <w:p w14:paraId="59A43208" w14:textId="482D8A3D" w:rsidR="006F1493" w:rsidRPr="002D7AE2" w:rsidRDefault="006F1493" w:rsidP="006F1493">
      <w:pPr>
        <w:ind w:left="567"/>
        <w:jc w:val="both"/>
        <w:rPr>
          <w:rFonts w:eastAsia="Calibri" w:cs="Arial"/>
          <w:b/>
          <w:szCs w:val="24"/>
          <w:lang w:val="es-ES" w:eastAsia="en-US"/>
        </w:rPr>
      </w:pPr>
      <w:r w:rsidRPr="002D7AE2">
        <w:rPr>
          <w:rFonts w:eastAsia="Calibri" w:cs="Arial"/>
          <w:b/>
          <w:szCs w:val="24"/>
          <w:lang w:val="es-ES" w:eastAsia="en-US"/>
        </w:rPr>
        <w:t>Nota referencial: Éter isopentenilo de poli(oxietileno) (TPEG), utilizado en la producción de aditivos superplastificantes para la fabricación de concreto.</w:t>
      </w:r>
    </w:p>
    <w:p w14:paraId="0B2050FA" w14:textId="77777777" w:rsidR="006F1493" w:rsidRDefault="006F1493" w:rsidP="006F1493">
      <w:pPr>
        <w:jc w:val="both"/>
        <w:rPr>
          <w:rFonts w:eastAsia="Calibri" w:cs="Arial"/>
          <w:b/>
          <w:szCs w:val="24"/>
          <w:lang w:val="es-ES" w:eastAsia="en-US"/>
        </w:rPr>
      </w:pPr>
    </w:p>
    <w:p w14:paraId="71CF302E" w14:textId="77777777" w:rsidR="006F1493" w:rsidRDefault="006F1493" w:rsidP="006F1493">
      <w:pPr>
        <w:jc w:val="both"/>
        <w:rPr>
          <w:rFonts w:eastAsia="Calibri" w:cs="Arial"/>
          <w:szCs w:val="24"/>
          <w:lang w:val="es-ES" w:eastAsia="en-US"/>
        </w:rPr>
      </w:pPr>
      <w:r>
        <w:rPr>
          <w:rFonts w:eastAsia="Calibri" w:cs="Arial"/>
          <w:szCs w:val="24"/>
          <w:lang w:val="es-ES" w:eastAsia="en-US"/>
        </w:rPr>
        <w:t xml:space="preserve">La delegación de Paraguay aprobó el pedido. </w:t>
      </w:r>
    </w:p>
    <w:p w14:paraId="347838BE" w14:textId="77777777" w:rsidR="006F1493" w:rsidRDefault="006F1493" w:rsidP="006F1493">
      <w:pPr>
        <w:jc w:val="both"/>
        <w:rPr>
          <w:rFonts w:eastAsia="Calibri" w:cs="Arial"/>
          <w:szCs w:val="24"/>
          <w:lang w:val="es-ES" w:eastAsia="en-US"/>
        </w:rPr>
      </w:pPr>
    </w:p>
    <w:p w14:paraId="03259763" w14:textId="77777777" w:rsidR="006F1493" w:rsidRDefault="006F1493" w:rsidP="006F1493">
      <w:pPr>
        <w:jc w:val="both"/>
        <w:rPr>
          <w:rFonts w:eastAsia="Calibri" w:cs="Arial"/>
          <w:szCs w:val="24"/>
          <w:lang w:val="es-ES" w:eastAsia="en-US"/>
        </w:rPr>
      </w:pPr>
      <w:r>
        <w:rPr>
          <w:rFonts w:eastAsia="Calibri" w:cs="Arial"/>
          <w:szCs w:val="24"/>
          <w:lang w:val="es-ES" w:eastAsia="en-US"/>
        </w:rPr>
        <w:t>La delegación de Uruguay se encuentra en consultas internas.</w:t>
      </w:r>
    </w:p>
    <w:p w14:paraId="542D5395" w14:textId="77777777" w:rsidR="006F1493" w:rsidRDefault="006F1493" w:rsidP="006F1493">
      <w:pPr>
        <w:jc w:val="both"/>
        <w:rPr>
          <w:rFonts w:eastAsia="Calibri" w:cs="Arial"/>
          <w:szCs w:val="24"/>
          <w:lang w:val="es-ES" w:eastAsia="en-US"/>
        </w:rPr>
      </w:pPr>
    </w:p>
    <w:p w14:paraId="69EC51D2" w14:textId="77777777" w:rsidR="006F1493" w:rsidRDefault="006F1493" w:rsidP="006F1493">
      <w:pPr>
        <w:jc w:val="both"/>
        <w:rPr>
          <w:rFonts w:eastAsia="Calibri" w:cs="Arial"/>
          <w:szCs w:val="24"/>
          <w:lang w:val="es-ES" w:eastAsia="en-US"/>
        </w:rPr>
      </w:pPr>
      <w:r>
        <w:rPr>
          <w:rFonts w:eastAsia="Calibri" w:cs="Arial"/>
          <w:szCs w:val="24"/>
          <w:lang w:val="es-ES" w:eastAsia="en-US"/>
        </w:rPr>
        <w:t xml:space="preserve">El tema continúa en agenda. </w:t>
      </w:r>
    </w:p>
    <w:p w14:paraId="2A0BDC34" w14:textId="77777777" w:rsidR="006F1493" w:rsidRPr="002D7AE2" w:rsidRDefault="006F1493" w:rsidP="006F1493">
      <w:pPr>
        <w:jc w:val="both"/>
        <w:rPr>
          <w:rFonts w:eastAsia="Calibri" w:cs="Arial"/>
          <w:b/>
          <w:szCs w:val="24"/>
          <w:lang w:val="es-ES" w:eastAsia="en-US"/>
        </w:rPr>
      </w:pPr>
    </w:p>
    <w:p w14:paraId="240B747C" w14:textId="77777777" w:rsidR="006F1493" w:rsidRPr="002D7AE2" w:rsidRDefault="006F1493" w:rsidP="006F1493">
      <w:pPr>
        <w:numPr>
          <w:ilvl w:val="1"/>
          <w:numId w:val="30"/>
        </w:numPr>
        <w:ind w:left="567" w:hanging="567"/>
        <w:jc w:val="both"/>
        <w:rPr>
          <w:rFonts w:eastAsia="Calibri" w:cs="Arial"/>
          <w:b/>
          <w:szCs w:val="24"/>
          <w:lang w:val="es-ES" w:eastAsia="en-US"/>
        </w:rPr>
      </w:pPr>
      <w:r w:rsidRPr="002D7AE2">
        <w:rPr>
          <w:rFonts w:eastAsia="Calibri" w:cs="Arial"/>
          <w:b/>
          <w:szCs w:val="24"/>
          <w:lang w:val="es-ES" w:eastAsia="en-US"/>
        </w:rPr>
        <w:t>Pedido de Brasil de reducción arancelaria al 0% para 1.590 toneladas del producto “-</w:t>
      </w:r>
      <w:r w:rsidRPr="002D7AE2">
        <w:rPr>
          <w:rFonts w:eastAsia="Calibri" w:cs="Arial"/>
          <w:b/>
          <w:szCs w:val="24"/>
          <w:lang w:val="es-ES" w:eastAsia="en-US"/>
        </w:rPr>
        <w:tab/>
        <w:t>De polipropileno” (NCM 5503.40.00), con vigencia de 365 días.</w:t>
      </w:r>
    </w:p>
    <w:p w14:paraId="525F3AD7" w14:textId="77777777" w:rsidR="0059041F" w:rsidRDefault="0059041F" w:rsidP="006F1493">
      <w:pPr>
        <w:ind w:left="567"/>
        <w:jc w:val="both"/>
        <w:rPr>
          <w:rFonts w:eastAsia="Calibri" w:cs="Arial"/>
          <w:b/>
          <w:szCs w:val="24"/>
          <w:lang w:val="es-ES" w:eastAsia="en-US"/>
        </w:rPr>
      </w:pPr>
    </w:p>
    <w:p w14:paraId="6680785C" w14:textId="762DB3FF" w:rsidR="006F1493" w:rsidRPr="002D7AE2" w:rsidRDefault="006F1493" w:rsidP="006F1493">
      <w:pPr>
        <w:ind w:left="567"/>
        <w:jc w:val="both"/>
        <w:rPr>
          <w:rFonts w:eastAsia="Calibri" w:cs="Arial"/>
          <w:b/>
          <w:szCs w:val="24"/>
          <w:lang w:val="es-ES" w:eastAsia="en-US"/>
        </w:rPr>
      </w:pPr>
      <w:r w:rsidRPr="002D7AE2">
        <w:rPr>
          <w:rFonts w:eastAsia="Calibri" w:cs="Arial"/>
          <w:b/>
          <w:szCs w:val="24"/>
          <w:lang w:val="es-ES" w:eastAsia="en-US"/>
        </w:rPr>
        <w:lastRenderedPageBreak/>
        <w:t>Nota referencial: Fibras de polipropileno discontinuas, sin cardar, peinar ni transformar de otro modo para la hilatura, con punto de fusión entre 160° C y 165° C y elongación igual o superior a 220%.</w:t>
      </w:r>
    </w:p>
    <w:p w14:paraId="69964DEA" w14:textId="77777777" w:rsidR="006F1493" w:rsidRDefault="006F1493" w:rsidP="006F1493">
      <w:pPr>
        <w:jc w:val="both"/>
        <w:rPr>
          <w:rFonts w:eastAsia="Calibri" w:cs="Arial"/>
          <w:b/>
          <w:szCs w:val="24"/>
          <w:lang w:val="es-ES" w:eastAsia="en-US"/>
        </w:rPr>
      </w:pPr>
    </w:p>
    <w:p w14:paraId="46380ACF" w14:textId="77777777" w:rsidR="006F1493" w:rsidRDefault="006F1493" w:rsidP="006F1493">
      <w:pPr>
        <w:jc w:val="both"/>
        <w:rPr>
          <w:rFonts w:eastAsia="Calibri" w:cs="Arial"/>
          <w:szCs w:val="24"/>
          <w:lang w:val="es-ES" w:eastAsia="en-US"/>
        </w:rPr>
      </w:pPr>
      <w:r>
        <w:rPr>
          <w:rFonts w:eastAsia="Calibri" w:cs="Arial"/>
          <w:szCs w:val="24"/>
          <w:lang w:val="es-ES" w:eastAsia="en-US"/>
        </w:rPr>
        <w:t>La delegación de Paraguay aprobó el pedido.</w:t>
      </w:r>
    </w:p>
    <w:p w14:paraId="6F038A40" w14:textId="77777777" w:rsidR="006F1493" w:rsidRDefault="006F1493" w:rsidP="006F1493">
      <w:pPr>
        <w:jc w:val="both"/>
        <w:rPr>
          <w:rFonts w:eastAsia="Calibri" w:cs="Arial"/>
          <w:szCs w:val="24"/>
          <w:lang w:val="es-ES" w:eastAsia="en-US"/>
        </w:rPr>
      </w:pPr>
    </w:p>
    <w:p w14:paraId="75DBBE65" w14:textId="77777777" w:rsidR="006F1493" w:rsidRDefault="006F1493" w:rsidP="006F1493">
      <w:pPr>
        <w:jc w:val="both"/>
        <w:rPr>
          <w:rFonts w:eastAsia="Calibri" w:cs="Arial"/>
          <w:szCs w:val="24"/>
          <w:lang w:val="es-ES" w:eastAsia="en-US"/>
        </w:rPr>
      </w:pPr>
      <w:r>
        <w:rPr>
          <w:rFonts w:eastAsia="Calibri" w:cs="Arial"/>
          <w:szCs w:val="24"/>
          <w:lang w:val="es-ES" w:eastAsia="en-US"/>
        </w:rPr>
        <w:t>Las delegaciones de Argentina y Uruguay se encuentran en consultas internas.</w:t>
      </w:r>
    </w:p>
    <w:p w14:paraId="0A24205B" w14:textId="77777777" w:rsidR="006F1493" w:rsidRDefault="006F1493" w:rsidP="006F1493">
      <w:pPr>
        <w:jc w:val="both"/>
        <w:rPr>
          <w:rFonts w:eastAsia="Calibri" w:cs="Arial"/>
          <w:szCs w:val="24"/>
          <w:lang w:val="es-ES" w:eastAsia="en-US"/>
        </w:rPr>
      </w:pPr>
    </w:p>
    <w:p w14:paraId="26F9F9AF" w14:textId="77777777" w:rsidR="006F1493" w:rsidRDefault="006F1493" w:rsidP="006F1493">
      <w:pPr>
        <w:jc w:val="both"/>
        <w:rPr>
          <w:rFonts w:eastAsia="Calibri" w:cs="Arial"/>
          <w:szCs w:val="24"/>
          <w:lang w:val="es-ES" w:eastAsia="en-US"/>
        </w:rPr>
      </w:pPr>
      <w:r>
        <w:rPr>
          <w:rFonts w:eastAsia="Calibri" w:cs="Arial"/>
          <w:szCs w:val="24"/>
          <w:lang w:val="es-ES" w:eastAsia="en-US"/>
        </w:rPr>
        <w:t xml:space="preserve">El tema continúa en agenda. </w:t>
      </w:r>
    </w:p>
    <w:p w14:paraId="5EEC7202" w14:textId="77777777" w:rsidR="006F1493" w:rsidRPr="00B32A0A" w:rsidRDefault="006F1493" w:rsidP="006F1493">
      <w:pPr>
        <w:jc w:val="both"/>
        <w:rPr>
          <w:rFonts w:eastAsia="Calibri" w:cs="Arial"/>
          <w:szCs w:val="24"/>
          <w:lang w:val="es-ES" w:eastAsia="en-US"/>
        </w:rPr>
      </w:pPr>
      <w:r>
        <w:rPr>
          <w:rFonts w:eastAsia="Calibri" w:cs="Arial"/>
          <w:szCs w:val="24"/>
          <w:lang w:val="es-ES" w:eastAsia="en-US"/>
        </w:rPr>
        <w:t xml:space="preserve"> </w:t>
      </w:r>
    </w:p>
    <w:p w14:paraId="2FDEA2D9" w14:textId="77777777" w:rsidR="006F1493" w:rsidRPr="002D7AE2" w:rsidRDefault="006F1493" w:rsidP="006F1493">
      <w:pPr>
        <w:numPr>
          <w:ilvl w:val="1"/>
          <w:numId w:val="30"/>
        </w:numPr>
        <w:ind w:left="567" w:hanging="567"/>
        <w:jc w:val="both"/>
        <w:rPr>
          <w:rFonts w:eastAsia="Calibri" w:cs="Arial"/>
          <w:b/>
          <w:szCs w:val="24"/>
          <w:lang w:val="es-ES" w:eastAsia="en-US"/>
        </w:rPr>
      </w:pPr>
      <w:r w:rsidRPr="002D7AE2">
        <w:rPr>
          <w:rFonts w:eastAsia="Calibri" w:cs="Arial"/>
          <w:b/>
          <w:szCs w:val="24"/>
          <w:lang w:val="es-ES" w:eastAsia="en-US"/>
        </w:rPr>
        <w:t>Pedido de Brasil de reducción arancelaria al 0% para 1.800.000 unidades del producto “- - De metal” (NCM 8505.11.00), con vigencia de 365 días.</w:t>
      </w:r>
    </w:p>
    <w:p w14:paraId="6EAF29ED" w14:textId="77777777" w:rsidR="0059041F" w:rsidRDefault="0059041F" w:rsidP="006F1493">
      <w:pPr>
        <w:ind w:left="567"/>
        <w:jc w:val="both"/>
        <w:rPr>
          <w:rFonts w:eastAsia="Calibri" w:cs="Arial"/>
          <w:b/>
          <w:szCs w:val="24"/>
          <w:lang w:val="es-ES" w:eastAsia="en-US"/>
        </w:rPr>
      </w:pPr>
    </w:p>
    <w:p w14:paraId="0B1A3CCC" w14:textId="2A613807" w:rsidR="006F1493" w:rsidRPr="002D7AE2" w:rsidRDefault="006F1493" w:rsidP="006F1493">
      <w:pPr>
        <w:ind w:left="567"/>
        <w:jc w:val="both"/>
        <w:rPr>
          <w:rFonts w:eastAsia="Calibri" w:cs="Arial"/>
          <w:b/>
          <w:szCs w:val="24"/>
          <w:lang w:val="es-ES" w:eastAsia="en-US"/>
        </w:rPr>
      </w:pPr>
      <w:r w:rsidRPr="002D7AE2">
        <w:rPr>
          <w:rFonts w:eastAsia="Calibri" w:cs="Arial"/>
          <w:b/>
          <w:szCs w:val="24"/>
          <w:lang w:val="es-ES" w:eastAsia="en-US"/>
        </w:rPr>
        <w:t>Nota referencial: Imán permanente de neodimio-hierro-boro (NdFeB) u otra composición de metales de las tierras raras, para la generación de campo magnético de alto rendimiento, del tipo utilizado en motores y generadores.</w:t>
      </w:r>
    </w:p>
    <w:p w14:paraId="089B090C" w14:textId="77777777" w:rsidR="006F1493" w:rsidRDefault="006F1493" w:rsidP="006F1493">
      <w:pPr>
        <w:jc w:val="both"/>
        <w:rPr>
          <w:rFonts w:eastAsia="Calibri" w:cs="Arial"/>
          <w:szCs w:val="24"/>
          <w:lang w:val="es-ES" w:eastAsia="en-US"/>
        </w:rPr>
      </w:pPr>
      <w:r w:rsidRPr="002D7AE2">
        <w:rPr>
          <w:rFonts w:eastAsia="Calibri" w:cs="Arial"/>
          <w:szCs w:val="24"/>
          <w:lang w:val="es-ES" w:eastAsia="en-US"/>
        </w:rPr>
        <w:t xml:space="preserve"> </w:t>
      </w:r>
    </w:p>
    <w:p w14:paraId="3EB6C7E8" w14:textId="77777777" w:rsidR="006F1493" w:rsidRDefault="006F1493" w:rsidP="006F1493">
      <w:pPr>
        <w:jc w:val="both"/>
        <w:rPr>
          <w:rFonts w:eastAsia="Calibri" w:cs="Arial"/>
          <w:szCs w:val="24"/>
          <w:lang w:val="es-ES" w:eastAsia="en-US"/>
        </w:rPr>
      </w:pPr>
      <w:r>
        <w:rPr>
          <w:rFonts w:eastAsia="Calibri" w:cs="Arial"/>
          <w:szCs w:val="24"/>
          <w:lang w:val="es-ES" w:eastAsia="en-US"/>
        </w:rPr>
        <w:t xml:space="preserve">La delegación de Paraguay aprobó el pedido. </w:t>
      </w:r>
    </w:p>
    <w:p w14:paraId="051FF21E" w14:textId="77777777" w:rsidR="006F1493" w:rsidRDefault="006F1493" w:rsidP="006F1493">
      <w:pPr>
        <w:jc w:val="both"/>
        <w:rPr>
          <w:rFonts w:eastAsia="Calibri" w:cs="Arial"/>
          <w:szCs w:val="24"/>
          <w:lang w:val="es-ES" w:eastAsia="en-US"/>
        </w:rPr>
      </w:pPr>
    </w:p>
    <w:p w14:paraId="35980C6A" w14:textId="77777777" w:rsidR="006F1493" w:rsidRDefault="006F1493" w:rsidP="006F1493">
      <w:pPr>
        <w:jc w:val="both"/>
        <w:rPr>
          <w:rFonts w:eastAsia="Calibri" w:cs="Arial"/>
          <w:szCs w:val="24"/>
          <w:lang w:val="es-ES" w:eastAsia="en-US"/>
        </w:rPr>
      </w:pPr>
      <w:r>
        <w:rPr>
          <w:rFonts w:eastAsia="Calibri" w:cs="Arial"/>
          <w:szCs w:val="24"/>
          <w:lang w:val="es-ES" w:eastAsia="en-US"/>
        </w:rPr>
        <w:t>La delegación de Uruguay se encuentra en consultas internas.</w:t>
      </w:r>
    </w:p>
    <w:p w14:paraId="25211C18" w14:textId="77777777" w:rsidR="006F1493" w:rsidRDefault="006F1493" w:rsidP="006F1493">
      <w:pPr>
        <w:jc w:val="both"/>
        <w:rPr>
          <w:rFonts w:eastAsia="Calibri" w:cs="Arial"/>
          <w:szCs w:val="24"/>
          <w:lang w:val="es-ES" w:eastAsia="en-US"/>
        </w:rPr>
      </w:pPr>
    </w:p>
    <w:p w14:paraId="023F998B" w14:textId="77777777" w:rsidR="006F1493" w:rsidRDefault="006F1493" w:rsidP="006F1493">
      <w:pPr>
        <w:jc w:val="both"/>
        <w:rPr>
          <w:rFonts w:eastAsia="Calibri" w:cs="Arial"/>
          <w:szCs w:val="24"/>
          <w:lang w:val="es-ES" w:eastAsia="en-US"/>
        </w:rPr>
      </w:pPr>
      <w:r>
        <w:rPr>
          <w:rFonts w:eastAsia="Calibri" w:cs="Arial"/>
          <w:szCs w:val="24"/>
          <w:lang w:val="es-ES" w:eastAsia="en-US"/>
        </w:rPr>
        <w:t xml:space="preserve">El tema continúa en agenda. </w:t>
      </w:r>
    </w:p>
    <w:p w14:paraId="5CF20E49" w14:textId="77777777" w:rsidR="006F1493" w:rsidRPr="00504F2A" w:rsidRDefault="006F1493" w:rsidP="006F1493">
      <w:pPr>
        <w:jc w:val="both"/>
        <w:rPr>
          <w:rFonts w:eastAsia="Calibri" w:cs="Arial"/>
          <w:szCs w:val="24"/>
          <w:lang w:val="es-ES" w:eastAsia="en-US"/>
        </w:rPr>
      </w:pPr>
    </w:p>
    <w:p w14:paraId="4D1AE77B" w14:textId="77777777" w:rsidR="006F1493" w:rsidRPr="002D7AE2" w:rsidRDefault="006F1493" w:rsidP="006F1493">
      <w:pPr>
        <w:numPr>
          <w:ilvl w:val="1"/>
          <w:numId w:val="30"/>
        </w:numPr>
        <w:ind w:left="567" w:hanging="567"/>
        <w:jc w:val="both"/>
        <w:rPr>
          <w:rFonts w:eastAsia="Calibri" w:cs="Arial"/>
          <w:b/>
          <w:szCs w:val="24"/>
          <w:lang w:val="es-ES" w:eastAsia="en-US"/>
        </w:rPr>
      </w:pPr>
      <w:r w:rsidRPr="002D7AE2">
        <w:rPr>
          <w:rFonts w:eastAsia="Calibri" w:cs="Arial"/>
          <w:b/>
          <w:szCs w:val="24"/>
          <w:lang w:val="es-ES" w:eastAsia="en-US"/>
        </w:rPr>
        <w:t>Pedido de Argentina de reducción arancelaria al 2% para 1.200 toneladas del producto "Magnesio y sus manufacturas, incluidos los desperdicios y desechos. - Con un contenido de magnesio superior o igual al 99,8 % en peso" (NCM 8104.11.00), con vigencia de 365 días.</w:t>
      </w:r>
    </w:p>
    <w:p w14:paraId="1C2F25D0" w14:textId="77777777" w:rsidR="006F1493" w:rsidRDefault="006F1493" w:rsidP="006F1493">
      <w:pPr>
        <w:jc w:val="both"/>
        <w:rPr>
          <w:rFonts w:eastAsia="Calibri" w:cs="Arial"/>
          <w:b/>
          <w:szCs w:val="24"/>
          <w:lang w:val="es-ES" w:eastAsia="en-US"/>
        </w:rPr>
      </w:pPr>
    </w:p>
    <w:p w14:paraId="57CA6504" w14:textId="77777777" w:rsidR="006F1493" w:rsidRDefault="006F1493" w:rsidP="006F1493">
      <w:pPr>
        <w:jc w:val="both"/>
        <w:rPr>
          <w:rFonts w:eastAsia="Calibri" w:cs="Arial"/>
          <w:szCs w:val="24"/>
          <w:lang w:val="es-ES" w:eastAsia="en-US"/>
        </w:rPr>
      </w:pPr>
      <w:r>
        <w:rPr>
          <w:rFonts w:eastAsia="Calibri" w:cs="Arial"/>
          <w:szCs w:val="24"/>
          <w:lang w:val="es-ES" w:eastAsia="en-US"/>
        </w:rPr>
        <w:t>La delegación de Paraguay aprobó el pedido.</w:t>
      </w:r>
    </w:p>
    <w:p w14:paraId="0A923D19" w14:textId="77777777" w:rsidR="006F1493" w:rsidRDefault="006F1493" w:rsidP="006F1493">
      <w:pPr>
        <w:jc w:val="both"/>
        <w:rPr>
          <w:rFonts w:eastAsia="Calibri" w:cs="Arial"/>
          <w:szCs w:val="24"/>
          <w:lang w:val="es-ES" w:eastAsia="en-US"/>
        </w:rPr>
      </w:pPr>
    </w:p>
    <w:p w14:paraId="273E981D" w14:textId="77777777" w:rsidR="006F1493" w:rsidRDefault="006F1493" w:rsidP="006F1493">
      <w:pPr>
        <w:jc w:val="both"/>
        <w:rPr>
          <w:rFonts w:eastAsia="Calibri" w:cs="Arial"/>
          <w:szCs w:val="24"/>
          <w:lang w:val="es-ES" w:eastAsia="en-US"/>
        </w:rPr>
      </w:pPr>
      <w:r>
        <w:rPr>
          <w:rFonts w:eastAsia="Calibri" w:cs="Arial"/>
          <w:szCs w:val="24"/>
          <w:lang w:val="es-ES" w:eastAsia="en-US"/>
        </w:rPr>
        <w:t>La delegación de Uruguay se encuentra en consultas internas.</w:t>
      </w:r>
    </w:p>
    <w:p w14:paraId="275E5492" w14:textId="77777777" w:rsidR="006F1493" w:rsidRDefault="006F1493" w:rsidP="006F1493">
      <w:pPr>
        <w:jc w:val="both"/>
        <w:rPr>
          <w:rFonts w:eastAsia="Calibri" w:cs="Arial"/>
          <w:szCs w:val="24"/>
          <w:lang w:val="es-ES" w:eastAsia="en-US"/>
        </w:rPr>
      </w:pPr>
    </w:p>
    <w:p w14:paraId="68DF3C2E" w14:textId="77777777" w:rsidR="006F1493" w:rsidRDefault="006F1493" w:rsidP="006F1493">
      <w:pPr>
        <w:jc w:val="both"/>
        <w:rPr>
          <w:rFonts w:eastAsia="Calibri" w:cs="Arial"/>
          <w:szCs w:val="24"/>
          <w:lang w:val="es-ES" w:eastAsia="en-US"/>
        </w:rPr>
      </w:pPr>
      <w:r>
        <w:rPr>
          <w:rFonts w:eastAsia="Calibri" w:cs="Arial"/>
          <w:szCs w:val="24"/>
          <w:lang w:val="es-ES" w:eastAsia="en-US"/>
        </w:rPr>
        <w:t xml:space="preserve">El tema continúa en agenda. </w:t>
      </w:r>
    </w:p>
    <w:p w14:paraId="57149411" w14:textId="77777777" w:rsidR="006F1493" w:rsidRPr="002D7AE2" w:rsidRDefault="006F1493" w:rsidP="006F1493">
      <w:pPr>
        <w:jc w:val="both"/>
        <w:rPr>
          <w:rFonts w:eastAsia="Calibri" w:cs="Arial"/>
          <w:b/>
          <w:szCs w:val="24"/>
          <w:lang w:val="es-ES" w:eastAsia="en-US"/>
        </w:rPr>
      </w:pPr>
    </w:p>
    <w:p w14:paraId="4B812478" w14:textId="77777777" w:rsidR="006F1493" w:rsidRPr="002D7AE2" w:rsidRDefault="006F1493" w:rsidP="006F1493">
      <w:pPr>
        <w:numPr>
          <w:ilvl w:val="1"/>
          <w:numId w:val="30"/>
        </w:numPr>
        <w:ind w:left="567" w:hanging="567"/>
        <w:jc w:val="both"/>
        <w:rPr>
          <w:rFonts w:cs="Arial"/>
          <w:b/>
          <w:bCs/>
          <w:color w:val="000000"/>
          <w:szCs w:val="24"/>
          <w:lang w:val="es-ES"/>
        </w:rPr>
      </w:pPr>
      <w:r w:rsidRPr="002D7AE2">
        <w:rPr>
          <w:rFonts w:cs="Arial"/>
          <w:b/>
          <w:bCs/>
          <w:lang w:val="es-ES"/>
        </w:rPr>
        <w:t xml:space="preserve">Pedido de Brasil de </w:t>
      </w:r>
      <w:r w:rsidRPr="002D7AE2">
        <w:rPr>
          <w:rFonts w:cs="Arial"/>
          <w:b/>
          <w:bCs/>
          <w:color w:val="000000"/>
          <w:sz w:val="22"/>
          <w:szCs w:val="22"/>
          <w:lang w:val="es-ES"/>
        </w:rPr>
        <w:t xml:space="preserve">reducción arancelaria al </w:t>
      </w:r>
      <w:r w:rsidRPr="002D7AE2">
        <w:rPr>
          <w:rFonts w:cs="Arial"/>
          <w:b/>
          <w:bCs/>
          <w:lang w:val="es-ES"/>
        </w:rPr>
        <w:t>0% para 266.000 toneladas del producto “</w:t>
      </w:r>
      <w:r w:rsidRPr="002D7AE2">
        <w:rPr>
          <w:rFonts w:cs="Arial"/>
          <w:b/>
          <w:bCs/>
          <w:color w:val="000000" w:themeColor="text1"/>
          <w:lang w:val="es-ES"/>
        </w:rPr>
        <w:t>De almendra de palma</w:t>
      </w:r>
      <w:r w:rsidRPr="002D7AE2">
        <w:rPr>
          <w:rFonts w:cs="Arial"/>
          <w:b/>
          <w:bCs/>
          <w:lang w:val="es-ES"/>
        </w:rPr>
        <w:t>” (NCM 1513.29.10), con vigencia de 365 días.</w:t>
      </w:r>
    </w:p>
    <w:p w14:paraId="3460F6B2" w14:textId="77777777" w:rsidR="006F1493" w:rsidRDefault="006F1493" w:rsidP="006F1493">
      <w:pPr>
        <w:jc w:val="both"/>
        <w:rPr>
          <w:rFonts w:cs="Arial"/>
          <w:b/>
          <w:bCs/>
          <w:color w:val="000000"/>
          <w:szCs w:val="24"/>
          <w:lang w:val="es-ES"/>
        </w:rPr>
      </w:pPr>
    </w:p>
    <w:p w14:paraId="06E4E21C" w14:textId="77777777" w:rsidR="006F1493" w:rsidRDefault="006F1493" w:rsidP="006F1493">
      <w:pPr>
        <w:jc w:val="both"/>
        <w:rPr>
          <w:rFonts w:eastAsia="Calibri" w:cs="Arial"/>
          <w:szCs w:val="24"/>
          <w:lang w:val="es-ES" w:eastAsia="en-US"/>
        </w:rPr>
      </w:pPr>
      <w:r>
        <w:rPr>
          <w:rFonts w:eastAsia="Calibri" w:cs="Arial"/>
          <w:szCs w:val="24"/>
          <w:lang w:val="es-ES" w:eastAsia="en-US"/>
        </w:rPr>
        <w:t>Las delegaciones de Argentina, Paraguay y Uruguay se encuentran en consultas internas.</w:t>
      </w:r>
    </w:p>
    <w:p w14:paraId="15C2FEAD" w14:textId="77777777" w:rsidR="006F1493" w:rsidRDefault="006F1493" w:rsidP="006F1493">
      <w:pPr>
        <w:jc w:val="both"/>
        <w:rPr>
          <w:rFonts w:eastAsia="Calibri" w:cs="Arial"/>
          <w:szCs w:val="24"/>
          <w:lang w:val="es-ES" w:eastAsia="en-US"/>
        </w:rPr>
      </w:pPr>
    </w:p>
    <w:p w14:paraId="74B0F6A8" w14:textId="77777777" w:rsidR="006F1493" w:rsidRDefault="006F1493" w:rsidP="006F1493">
      <w:pPr>
        <w:jc w:val="both"/>
        <w:rPr>
          <w:rFonts w:eastAsia="Calibri" w:cs="Arial"/>
          <w:szCs w:val="24"/>
          <w:lang w:val="es-ES" w:eastAsia="en-US"/>
        </w:rPr>
      </w:pPr>
      <w:r>
        <w:rPr>
          <w:rFonts w:eastAsia="Calibri" w:cs="Arial"/>
          <w:szCs w:val="24"/>
          <w:lang w:val="es-ES" w:eastAsia="en-US"/>
        </w:rPr>
        <w:t xml:space="preserve">Respecto a la consulta de la delegación de Uruguay, realizada en la CLXXXVII Reunión Ordinaria de la CCM, la delegación de Brasil informó que el ítem NCM actualizado será 1513.29.19 a partir del 1 de julio de 2022. </w:t>
      </w:r>
    </w:p>
    <w:p w14:paraId="43F373A2" w14:textId="77777777" w:rsidR="006F1493" w:rsidRDefault="006F1493" w:rsidP="006F1493">
      <w:pPr>
        <w:jc w:val="both"/>
        <w:rPr>
          <w:rFonts w:eastAsia="Calibri" w:cs="Arial"/>
          <w:szCs w:val="24"/>
          <w:lang w:val="es-ES" w:eastAsia="en-US"/>
        </w:rPr>
      </w:pPr>
    </w:p>
    <w:p w14:paraId="6DA7D734" w14:textId="77777777" w:rsidR="006F1493" w:rsidRDefault="006F1493" w:rsidP="006F1493">
      <w:pPr>
        <w:jc w:val="both"/>
        <w:rPr>
          <w:rFonts w:eastAsia="Calibri" w:cs="Arial"/>
          <w:szCs w:val="24"/>
          <w:lang w:val="es-ES" w:eastAsia="en-US"/>
        </w:rPr>
      </w:pPr>
      <w:r>
        <w:rPr>
          <w:rFonts w:eastAsia="Calibri" w:cs="Arial"/>
          <w:szCs w:val="24"/>
          <w:lang w:val="es-ES" w:eastAsia="en-US"/>
        </w:rPr>
        <w:t xml:space="preserve">El tema continúa en agenda. </w:t>
      </w:r>
    </w:p>
    <w:p w14:paraId="5AF7DF6C" w14:textId="77777777" w:rsidR="006F1493" w:rsidRPr="002D7AE2" w:rsidRDefault="006F1493" w:rsidP="006F1493">
      <w:pPr>
        <w:jc w:val="both"/>
        <w:rPr>
          <w:rFonts w:cs="Arial"/>
          <w:b/>
          <w:bCs/>
          <w:color w:val="000000"/>
          <w:szCs w:val="24"/>
          <w:lang w:val="es-ES"/>
        </w:rPr>
      </w:pPr>
    </w:p>
    <w:p w14:paraId="7243240C" w14:textId="77777777" w:rsidR="006F1493" w:rsidRPr="002D7AE2" w:rsidRDefault="006F1493" w:rsidP="006F1493">
      <w:pPr>
        <w:numPr>
          <w:ilvl w:val="1"/>
          <w:numId w:val="30"/>
        </w:numPr>
        <w:ind w:left="567" w:hanging="567"/>
        <w:jc w:val="both"/>
        <w:rPr>
          <w:rFonts w:cs="Arial"/>
          <w:b/>
          <w:bCs/>
          <w:szCs w:val="24"/>
          <w:lang w:val="es-ES"/>
        </w:rPr>
      </w:pPr>
      <w:r w:rsidRPr="002D7AE2">
        <w:rPr>
          <w:rFonts w:cs="Arial"/>
          <w:b/>
          <w:bCs/>
          <w:szCs w:val="24"/>
          <w:lang w:val="es-ES"/>
        </w:rPr>
        <w:t xml:space="preserve">Pedido de Brasil de </w:t>
      </w:r>
      <w:r w:rsidRPr="002D7AE2">
        <w:rPr>
          <w:rFonts w:cs="Arial"/>
          <w:b/>
          <w:bCs/>
          <w:color w:val="000000"/>
          <w:szCs w:val="24"/>
          <w:lang w:val="es-ES"/>
        </w:rPr>
        <w:t xml:space="preserve">reducción arancelaria al </w:t>
      </w:r>
      <w:r w:rsidRPr="002D7AE2">
        <w:rPr>
          <w:rFonts w:cs="Arial"/>
          <w:b/>
          <w:bCs/>
          <w:szCs w:val="24"/>
          <w:lang w:val="es-ES"/>
        </w:rPr>
        <w:t>0% para 209 toneladas del producto “</w:t>
      </w:r>
      <w:r w:rsidRPr="002D7AE2">
        <w:rPr>
          <w:rFonts w:cs="Arial"/>
          <w:b/>
          <w:bCs/>
          <w:color w:val="000000" w:themeColor="text1"/>
          <w:szCs w:val="24"/>
          <w:lang w:val="es-ES"/>
        </w:rPr>
        <w:t>Las demás</w:t>
      </w:r>
      <w:r w:rsidRPr="002D7AE2">
        <w:rPr>
          <w:rFonts w:cs="Arial"/>
          <w:b/>
          <w:bCs/>
          <w:szCs w:val="24"/>
          <w:lang w:val="es-ES"/>
        </w:rPr>
        <w:t>” (NCM 2106.90.90), con vigencia de 365 días.</w:t>
      </w:r>
    </w:p>
    <w:p w14:paraId="7A81F5BD" w14:textId="77777777" w:rsidR="0059041F" w:rsidRDefault="0059041F" w:rsidP="006F1493">
      <w:pPr>
        <w:ind w:left="567"/>
        <w:jc w:val="both"/>
        <w:rPr>
          <w:b/>
          <w:bCs/>
          <w:color w:val="000000" w:themeColor="text1"/>
          <w:szCs w:val="24"/>
          <w:lang w:val="es-ES"/>
        </w:rPr>
      </w:pPr>
    </w:p>
    <w:p w14:paraId="14CADD31" w14:textId="50E84A94" w:rsidR="006F1493" w:rsidRPr="00DA1AE5" w:rsidRDefault="006F1493" w:rsidP="006F1493">
      <w:pPr>
        <w:ind w:left="567"/>
        <w:jc w:val="both"/>
        <w:rPr>
          <w:rFonts w:cs="Arial"/>
          <w:b/>
          <w:bCs/>
          <w:color w:val="000000" w:themeColor="text1"/>
          <w:szCs w:val="24"/>
          <w:highlight w:val="yellow"/>
          <w:lang w:val="es-ES"/>
        </w:rPr>
      </w:pPr>
      <w:r w:rsidRPr="00DA1AE5">
        <w:rPr>
          <w:b/>
          <w:bCs/>
          <w:color w:val="000000" w:themeColor="text1"/>
          <w:szCs w:val="24"/>
          <w:lang w:val="es-ES"/>
        </w:rPr>
        <w:lastRenderedPageBreak/>
        <w:t xml:space="preserve">Nota Referencial 1: Fórmulas infantiles, presentadas </w:t>
      </w:r>
      <w:r>
        <w:rPr>
          <w:b/>
          <w:bCs/>
          <w:color w:val="000000" w:themeColor="text1"/>
          <w:szCs w:val="24"/>
          <w:lang w:val="es-ES"/>
        </w:rPr>
        <w:t>en</w:t>
      </w:r>
      <w:r w:rsidRPr="00DA1AE5">
        <w:rPr>
          <w:b/>
          <w:bCs/>
          <w:color w:val="000000" w:themeColor="text1"/>
          <w:szCs w:val="24"/>
          <w:lang w:val="es-ES"/>
        </w:rPr>
        <w:t xml:space="preserve"> forma de polvo para mezcla</w:t>
      </w:r>
      <w:r>
        <w:rPr>
          <w:b/>
          <w:bCs/>
          <w:color w:val="000000" w:themeColor="text1"/>
          <w:szCs w:val="24"/>
          <w:lang w:val="es-ES"/>
        </w:rPr>
        <w:t>r</w:t>
      </w:r>
      <w:r w:rsidRPr="00DA1AE5">
        <w:rPr>
          <w:b/>
          <w:bCs/>
          <w:color w:val="000000" w:themeColor="text1"/>
          <w:szCs w:val="24"/>
          <w:lang w:val="es-ES"/>
        </w:rPr>
        <w:t xml:space="preserve"> en agua, destinadas a suplir las necesidades dietoterápicas específicas de lactantes de 0 a 36 meses con alergia a la proteína de la leche de vaca, a base de maltodextrina, lactosa, proteína hidrolizada del suero de leche y aceites vegetales, conteniendo minerales y vitaminas.</w:t>
      </w:r>
    </w:p>
    <w:p w14:paraId="45946BF4" w14:textId="77777777" w:rsidR="006F1493" w:rsidRDefault="006F1493" w:rsidP="006F1493">
      <w:pPr>
        <w:ind w:left="720"/>
        <w:jc w:val="both"/>
        <w:rPr>
          <w:b/>
          <w:bCs/>
          <w:color w:val="000000" w:themeColor="text1"/>
          <w:szCs w:val="24"/>
          <w:lang w:val="es-ES"/>
        </w:rPr>
      </w:pPr>
    </w:p>
    <w:p w14:paraId="69FE5098" w14:textId="77777777" w:rsidR="006F1493" w:rsidRPr="00DA1AE5" w:rsidRDefault="006F1493" w:rsidP="006F1493">
      <w:pPr>
        <w:ind w:left="567"/>
        <w:jc w:val="both"/>
        <w:rPr>
          <w:rFonts w:cs="Arial"/>
          <w:b/>
          <w:bCs/>
          <w:color w:val="000000" w:themeColor="text1"/>
          <w:szCs w:val="24"/>
          <w:highlight w:val="yellow"/>
          <w:lang w:val="es-ES"/>
        </w:rPr>
      </w:pPr>
      <w:r w:rsidRPr="00DA1AE5">
        <w:rPr>
          <w:b/>
          <w:bCs/>
          <w:color w:val="000000" w:themeColor="text1"/>
          <w:szCs w:val="24"/>
          <w:lang w:val="es-ES"/>
        </w:rPr>
        <w:t xml:space="preserve">Nota Referencial 2: </w:t>
      </w:r>
      <w:r w:rsidRPr="00DA1AE5">
        <w:rPr>
          <w:b/>
          <w:color w:val="000000" w:themeColor="text1"/>
          <w:szCs w:val="24"/>
          <w:lang w:val="es-ES"/>
        </w:rPr>
        <w:t xml:space="preserve">Fórmulas infantiles, presentadas </w:t>
      </w:r>
      <w:r>
        <w:rPr>
          <w:b/>
          <w:color w:val="000000" w:themeColor="text1"/>
          <w:szCs w:val="24"/>
          <w:lang w:val="es-ES"/>
        </w:rPr>
        <w:t>en</w:t>
      </w:r>
      <w:r w:rsidRPr="00DA1AE5">
        <w:rPr>
          <w:b/>
          <w:color w:val="000000" w:themeColor="text1"/>
          <w:szCs w:val="24"/>
          <w:lang w:val="es-ES"/>
        </w:rPr>
        <w:t xml:space="preserve"> forma de polvo para mezcla</w:t>
      </w:r>
      <w:r>
        <w:rPr>
          <w:b/>
          <w:color w:val="000000" w:themeColor="text1"/>
          <w:szCs w:val="24"/>
          <w:lang w:val="es-ES"/>
        </w:rPr>
        <w:t>r</w:t>
      </w:r>
      <w:r w:rsidRPr="00DA1AE5">
        <w:rPr>
          <w:b/>
          <w:color w:val="000000" w:themeColor="text1"/>
          <w:szCs w:val="24"/>
          <w:lang w:val="es-ES"/>
        </w:rPr>
        <w:t xml:space="preserve"> en agua, destinadas a suplir las necesidades dietoterápicas específicas de lactantes de 0 a 36 meses, con restricción a la lactosa, a base de maltodextrina, proteína hidrolizada de suero de leche, triglicéridos de cadena mediana, almidón de papa y aceites vegetales, conteniendo minerales y vitaminas.</w:t>
      </w:r>
    </w:p>
    <w:p w14:paraId="5C66D911" w14:textId="77777777" w:rsidR="006F1493" w:rsidRDefault="006F1493" w:rsidP="006F1493">
      <w:pPr>
        <w:ind w:left="720"/>
        <w:jc w:val="both"/>
        <w:rPr>
          <w:b/>
          <w:bCs/>
          <w:color w:val="000000" w:themeColor="text1"/>
          <w:szCs w:val="24"/>
          <w:lang w:val="es-ES"/>
        </w:rPr>
      </w:pPr>
    </w:p>
    <w:p w14:paraId="70A2590F" w14:textId="77777777" w:rsidR="006F1493" w:rsidRPr="00DA1AE5" w:rsidRDefault="006F1493" w:rsidP="006F1493">
      <w:pPr>
        <w:ind w:left="567"/>
        <w:jc w:val="both"/>
        <w:rPr>
          <w:rFonts w:cs="Arial"/>
          <w:b/>
          <w:bCs/>
          <w:color w:val="000000" w:themeColor="text1"/>
          <w:szCs w:val="24"/>
          <w:highlight w:val="yellow"/>
          <w:lang w:val="es-ES"/>
        </w:rPr>
      </w:pPr>
      <w:r w:rsidRPr="006D05F5">
        <w:rPr>
          <w:b/>
          <w:bCs/>
          <w:color w:val="000000" w:themeColor="text1"/>
          <w:szCs w:val="24"/>
          <w:lang w:val="es-ES"/>
        </w:rPr>
        <w:t>Nota Referencial 3</w:t>
      </w:r>
      <w:r w:rsidRPr="006D05F5">
        <w:rPr>
          <w:b/>
          <w:color w:val="000000" w:themeColor="text1"/>
          <w:szCs w:val="24"/>
          <w:lang w:val="es-ES"/>
        </w:rPr>
        <w:t xml:space="preserve">: Fórmulas infantiles, presentadas </w:t>
      </w:r>
      <w:r>
        <w:rPr>
          <w:b/>
          <w:color w:val="000000" w:themeColor="text1"/>
          <w:szCs w:val="24"/>
          <w:lang w:val="es-ES"/>
        </w:rPr>
        <w:t>en</w:t>
      </w:r>
      <w:r w:rsidRPr="006D05F5">
        <w:rPr>
          <w:b/>
          <w:color w:val="000000" w:themeColor="text1"/>
          <w:szCs w:val="24"/>
          <w:lang w:val="es-ES"/>
        </w:rPr>
        <w:t xml:space="preserve"> forma de polvo para mezcla</w:t>
      </w:r>
      <w:r>
        <w:rPr>
          <w:b/>
          <w:color w:val="000000" w:themeColor="text1"/>
          <w:szCs w:val="24"/>
          <w:lang w:val="es-ES"/>
        </w:rPr>
        <w:t>r</w:t>
      </w:r>
      <w:r w:rsidRPr="006D05F5">
        <w:rPr>
          <w:b/>
          <w:color w:val="000000" w:themeColor="text1"/>
          <w:szCs w:val="24"/>
          <w:lang w:val="es-ES"/>
        </w:rPr>
        <w:t xml:space="preserve"> en agua, destinadas a suplir las necesidades dietoterápicas específicas de lactantes de 0 a 6 meses, a base de proteína parcialmente hidrolizada de suero de leche, lactosa, maltodextrina, aceite de pescado y aceites vegetales, conteniendo minerales y vitaminas.</w:t>
      </w:r>
    </w:p>
    <w:p w14:paraId="1F3F8645" w14:textId="77777777" w:rsidR="006F1493" w:rsidRDefault="006F1493" w:rsidP="006F1493">
      <w:pPr>
        <w:ind w:left="720"/>
        <w:jc w:val="both"/>
        <w:rPr>
          <w:b/>
          <w:bCs/>
          <w:color w:val="000000" w:themeColor="text1"/>
          <w:szCs w:val="24"/>
          <w:lang w:val="es-ES"/>
        </w:rPr>
      </w:pPr>
    </w:p>
    <w:p w14:paraId="630EB53E" w14:textId="77777777" w:rsidR="006F1493" w:rsidRDefault="006F1493" w:rsidP="006F1493">
      <w:pPr>
        <w:ind w:left="567"/>
        <w:jc w:val="both"/>
        <w:rPr>
          <w:b/>
          <w:color w:val="000000" w:themeColor="text1"/>
          <w:szCs w:val="24"/>
          <w:lang w:val="es-ES"/>
        </w:rPr>
      </w:pPr>
      <w:r w:rsidRPr="006D05F5">
        <w:rPr>
          <w:b/>
          <w:bCs/>
          <w:color w:val="000000" w:themeColor="text1"/>
          <w:szCs w:val="24"/>
          <w:lang w:val="es-ES"/>
        </w:rPr>
        <w:t>Nota Referencial 4:</w:t>
      </w:r>
      <w:r w:rsidRPr="006D05F5">
        <w:rPr>
          <w:b/>
          <w:color w:val="000000" w:themeColor="text1"/>
          <w:szCs w:val="24"/>
          <w:lang w:val="es-ES"/>
        </w:rPr>
        <w:t xml:space="preserve"> Fórmulas infantiles, presentadas </w:t>
      </w:r>
      <w:r>
        <w:rPr>
          <w:b/>
          <w:color w:val="000000" w:themeColor="text1"/>
          <w:szCs w:val="24"/>
          <w:lang w:val="es-ES"/>
        </w:rPr>
        <w:t>en</w:t>
      </w:r>
      <w:r w:rsidRPr="006D05F5">
        <w:rPr>
          <w:b/>
          <w:color w:val="000000" w:themeColor="text1"/>
          <w:szCs w:val="24"/>
          <w:lang w:val="es-ES"/>
        </w:rPr>
        <w:t xml:space="preserve"> forma de polvo, acondicionadas en latas de 400 g, para mezcla en agua, destinadas a los recién</w:t>
      </w:r>
      <w:r>
        <w:rPr>
          <w:b/>
          <w:color w:val="000000" w:themeColor="text1"/>
          <w:szCs w:val="24"/>
          <w:lang w:val="es-ES"/>
        </w:rPr>
        <w:t xml:space="preserve"> </w:t>
      </w:r>
      <w:r w:rsidRPr="006D05F5">
        <w:rPr>
          <w:b/>
          <w:color w:val="000000" w:themeColor="text1"/>
          <w:szCs w:val="24"/>
          <w:lang w:val="es-ES"/>
        </w:rPr>
        <w:t>nacidos pré-termino y/o de alto riesgo, a base de maltodextrina, proteínas de suero de leche, leche descremada, triglicéridos de cadena mediana (TCM) y aceites vegetales, conteniendo sales minerales y vitaminas.</w:t>
      </w:r>
    </w:p>
    <w:p w14:paraId="464C03DC" w14:textId="77777777" w:rsidR="006F1493" w:rsidRDefault="006F1493" w:rsidP="006F1493">
      <w:pPr>
        <w:jc w:val="both"/>
        <w:rPr>
          <w:rFonts w:cs="Arial"/>
          <w:bCs/>
          <w:szCs w:val="24"/>
          <w:lang w:val="es-ES"/>
        </w:rPr>
      </w:pPr>
    </w:p>
    <w:p w14:paraId="6D3CDDD2" w14:textId="77777777" w:rsidR="006F1493" w:rsidRDefault="006F1493" w:rsidP="006F1493">
      <w:pPr>
        <w:jc w:val="both"/>
        <w:rPr>
          <w:rFonts w:eastAsia="Calibri" w:cs="Arial"/>
          <w:szCs w:val="24"/>
          <w:lang w:val="es-ES" w:eastAsia="en-US"/>
        </w:rPr>
      </w:pPr>
      <w:r>
        <w:rPr>
          <w:rFonts w:eastAsia="Calibri" w:cs="Arial"/>
          <w:szCs w:val="24"/>
          <w:lang w:val="es-ES" w:eastAsia="en-US"/>
        </w:rPr>
        <w:t>Las delegaciones de Argentina, Paraguay y Uruguay se encuentran en consultas internas.</w:t>
      </w:r>
    </w:p>
    <w:p w14:paraId="5316A564" w14:textId="77777777" w:rsidR="006F1493" w:rsidRDefault="006F1493" w:rsidP="006F1493">
      <w:pPr>
        <w:jc w:val="both"/>
        <w:rPr>
          <w:rFonts w:eastAsia="Calibri" w:cs="Arial"/>
          <w:szCs w:val="24"/>
          <w:lang w:val="es-ES" w:eastAsia="en-US"/>
        </w:rPr>
      </w:pPr>
    </w:p>
    <w:p w14:paraId="26D3E0F2" w14:textId="77777777" w:rsidR="006F1493" w:rsidRDefault="006F1493" w:rsidP="006F1493">
      <w:pPr>
        <w:jc w:val="both"/>
        <w:rPr>
          <w:rFonts w:eastAsia="Calibri" w:cs="Arial"/>
          <w:szCs w:val="24"/>
          <w:lang w:val="es-ES" w:eastAsia="en-US"/>
        </w:rPr>
      </w:pPr>
      <w:r>
        <w:rPr>
          <w:rFonts w:eastAsia="Calibri" w:cs="Arial"/>
          <w:szCs w:val="24"/>
          <w:lang w:val="es-ES" w:eastAsia="en-US"/>
        </w:rPr>
        <w:t xml:space="preserve">El tema continúa en agenda. </w:t>
      </w:r>
    </w:p>
    <w:p w14:paraId="296961CE" w14:textId="77777777" w:rsidR="006F1493" w:rsidRPr="002D7AE2" w:rsidRDefault="006F1493" w:rsidP="006F1493">
      <w:pPr>
        <w:jc w:val="both"/>
        <w:rPr>
          <w:rFonts w:cs="Arial"/>
          <w:bCs/>
          <w:szCs w:val="24"/>
          <w:lang w:val="es-ES"/>
        </w:rPr>
      </w:pPr>
    </w:p>
    <w:p w14:paraId="4AD9F706" w14:textId="77777777" w:rsidR="006F1493" w:rsidRPr="002D7AE2" w:rsidRDefault="006F1493" w:rsidP="006F1493">
      <w:pPr>
        <w:numPr>
          <w:ilvl w:val="1"/>
          <w:numId w:val="30"/>
        </w:numPr>
        <w:ind w:left="567" w:hanging="567"/>
        <w:jc w:val="both"/>
        <w:rPr>
          <w:rFonts w:cs="Arial"/>
          <w:b/>
          <w:bCs/>
          <w:color w:val="000000" w:themeColor="text1"/>
          <w:szCs w:val="24"/>
          <w:lang w:val="es-ES"/>
        </w:rPr>
      </w:pPr>
      <w:r w:rsidRPr="002D7AE2">
        <w:rPr>
          <w:rFonts w:cs="Arial"/>
          <w:b/>
          <w:bCs/>
          <w:szCs w:val="24"/>
          <w:lang w:val="es-ES"/>
        </w:rPr>
        <w:t xml:space="preserve">Pedido de Brasil de </w:t>
      </w:r>
      <w:r w:rsidRPr="002D7AE2">
        <w:rPr>
          <w:rFonts w:cs="Arial"/>
          <w:b/>
          <w:bCs/>
          <w:color w:val="000000"/>
          <w:szCs w:val="24"/>
          <w:lang w:val="es-ES"/>
        </w:rPr>
        <w:t xml:space="preserve">reducción arancelaria al </w:t>
      </w:r>
      <w:r w:rsidRPr="002D7AE2">
        <w:rPr>
          <w:rFonts w:cs="Arial"/>
          <w:b/>
          <w:bCs/>
          <w:szCs w:val="24"/>
          <w:lang w:val="es-ES"/>
        </w:rPr>
        <w:t>0% para 30 toneladas del producto “</w:t>
      </w:r>
      <w:r w:rsidRPr="002D7AE2">
        <w:rPr>
          <w:b/>
          <w:bCs/>
          <w:color w:val="000000" w:themeColor="text1"/>
          <w:szCs w:val="24"/>
          <w:lang w:val="es-ES"/>
        </w:rPr>
        <w:t>Las demás</w:t>
      </w:r>
      <w:r w:rsidRPr="002D7AE2">
        <w:rPr>
          <w:rFonts w:cs="Arial"/>
          <w:b/>
          <w:bCs/>
          <w:szCs w:val="24"/>
          <w:lang w:val="es-ES"/>
        </w:rPr>
        <w:t>” (NCM 2106.90.90), con vigencia de 365 días.</w:t>
      </w:r>
    </w:p>
    <w:p w14:paraId="098068DD" w14:textId="77777777" w:rsidR="0059041F" w:rsidRDefault="0059041F" w:rsidP="006F1493">
      <w:pPr>
        <w:ind w:left="567"/>
        <w:jc w:val="both"/>
        <w:rPr>
          <w:b/>
          <w:bCs/>
          <w:color w:val="000000" w:themeColor="text1"/>
          <w:szCs w:val="24"/>
          <w:lang w:val="es-ES"/>
        </w:rPr>
      </w:pPr>
    </w:p>
    <w:p w14:paraId="26E67D32" w14:textId="66BD5C07" w:rsidR="006F1493" w:rsidRPr="00504F2A" w:rsidRDefault="006F1493" w:rsidP="006F1493">
      <w:pPr>
        <w:ind w:left="567"/>
        <w:jc w:val="both"/>
        <w:rPr>
          <w:rFonts w:cs="Arial"/>
          <w:b/>
          <w:bCs/>
          <w:color w:val="000000" w:themeColor="text1"/>
          <w:szCs w:val="24"/>
          <w:lang w:val="es-ES"/>
        </w:rPr>
      </w:pPr>
      <w:r w:rsidRPr="002D7AE2">
        <w:rPr>
          <w:b/>
          <w:bCs/>
          <w:color w:val="000000" w:themeColor="text1"/>
          <w:szCs w:val="24"/>
          <w:lang w:val="es-ES"/>
        </w:rPr>
        <w:t>Nota referencial:</w:t>
      </w:r>
      <w:r w:rsidRPr="002D7AE2">
        <w:rPr>
          <w:color w:val="000000" w:themeColor="text1"/>
          <w:szCs w:val="24"/>
          <w:lang w:val="es-ES"/>
        </w:rPr>
        <w:t xml:space="preserve"> </w:t>
      </w:r>
      <w:r w:rsidRPr="002D7AE2">
        <w:rPr>
          <w:b/>
          <w:color w:val="000000" w:themeColor="text1"/>
          <w:szCs w:val="24"/>
          <w:lang w:val="es-ES"/>
        </w:rPr>
        <w:t>Preparaciones alimenticias, presentadas en forma de polvo para mezclar en agua, destinadas a la nutrición enteral y oral de niños de 3 a 10 años de edad, portadoras de epilepsia farmacorresistente, con tenor de grasas superior a 65%, tenor de proteínas entre 5% y 10% y tenor de carbohidratos inferior a 5% con relación al valor energético total, a base de aceites vegetales, proteínas del suero de la leche, caseína y jarabe de glucosa, conteniendo ácidos grasos, fibras, minerales y vitaminas.</w:t>
      </w:r>
    </w:p>
    <w:p w14:paraId="735D9CBC" w14:textId="77777777" w:rsidR="006F1493" w:rsidRDefault="006F1493" w:rsidP="006F1493">
      <w:pPr>
        <w:jc w:val="both"/>
        <w:rPr>
          <w:rFonts w:ascii="Times New Roman" w:hAnsi="Times New Roman"/>
          <w:b/>
          <w:bCs/>
          <w:color w:val="000000" w:themeColor="text1"/>
          <w:lang w:val="es-ES"/>
        </w:rPr>
      </w:pPr>
    </w:p>
    <w:p w14:paraId="6952D3A0" w14:textId="77777777" w:rsidR="006F1493" w:rsidRDefault="006F1493" w:rsidP="006F1493">
      <w:pPr>
        <w:jc w:val="both"/>
        <w:rPr>
          <w:rFonts w:eastAsia="Calibri" w:cs="Arial"/>
          <w:szCs w:val="24"/>
          <w:lang w:val="es-ES" w:eastAsia="en-US"/>
        </w:rPr>
      </w:pPr>
      <w:r>
        <w:rPr>
          <w:rFonts w:eastAsia="Calibri" w:cs="Arial"/>
          <w:szCs w:val="24"/>
          <w:lang w:val="es-ES" w:eastAsia="en-US"/>
        </w:rPr>
        <w:t>Las delegaciones de Argentina, Paraguay y Uruguay se encuentran en consultas internas.</w:t>
      </w:r>
    </w:p>
    <w:p w14:paraId="298DA0BB" w14:textId="77777777" w:rsidR="006F1493" w:rsidRDefault="006F1493" w:rsidP="006F1493">
      <w:pPr>
        <w:jc w:val="both"/>
        <w:rPr>
          <w:rFonts w:eastAsia="Calibri" w:cs="Arial"/>
          <w:szCs w:val="24"/>
          <w:lang w:val="es-ES" w:eastAsia="en-US"/>
        </w:rPr>
      </w:pPr>
    </w:p>
    <w:p w14:paraId="395BE639" w14:textId="77777777" w:rsidR="006F1493" w:rsidRDefault="006F1493" w:rsidP="006F1493">
      <w:pPr>
        <w:jc w:val="both"/>
        <w:rPr>
          <w:rFonts w:eastAsia="Calibri" w:cs="Arial"/>
          <w:szCs w:val="24"/>
          <w:lang w:val="es-ES" w:eastAsia="en-US"/>
        </w:rPr>
      </w:pPr>
      <w:r>
        <w:rPr>
          <w:rFonts w:eastAsia="Calibri" w:cs="Arial"/>
          <w:szCs w:val="24"/>
          <w:lang w:val="es-ES" w:eastAsia="en-US"/>
        </w:rPr>
        <w:t xml:space="preserve">El tema continúa en agenda. </w:t>
      </w:r>
    </w:p>
    <w:p w14:paraId="159BECB4" w14:textId="77777777" w:rsidR="006F1493" w:rsidRPr="002D7AE2" w:rsidRDefault="006F1493" w:rsidP="006F1493">
      <w:pPr>
        <w:jc w:val="both"/>
        <w:rPr>
          <w:rFonts w:ascii="Times New Roman" w:hAnsi="Times New Roman"/>
          <w:b/>
          <w:bCs/>
          <w:color w:val="000000" w:themeColor="text1"/>
          <w:lang w:val="es-ES"/>
        </w:rPr>
      </w:pPr>
    </w:p>
    <w:p w14:paraId="19D4809F" w14:textId="77777777" w:rsidR="006F1493" w:rsidRPr="002D7AE2" w:rsidRDefault="006F1493" w:rsidP="006F1493">
      <w:pPr>
        <w:numPr>
          <w:ilvl w:val="1"/>
          <w:numId w:val="30"/>
        </w:numPr>
        <w:ind w:left="567" w:hanging="567"/>
        <w:jc w:val="both"/>
        <w:rPr>
          <w:rFonts w:cs="Arial"/>
          <w:b/>
          <w:bCs/>
          <w:color w:val="000000" w:themeColor="text1"/>
          <w:szCs w:val="24"/>
          <w:lang w:val="es-ES"/>
        </w:rPr>
      </w:pPr>
      <w:r w:rsidRPr="002D7AE2">
        <w:rPr>
          <w:rFonts w:cs="Arial"/>
          <w:b/>
          <w:bCs/>
          <w:color w:val="000000" w:themeColor="text1"/>
          <w:szCs w:val="24"/>
          <w:lang w:val="es-ES"/>
        </w:rPr>
        <w:t>Pedido de Brasil de reducción arancelaria al 0% para 175 toneladas del producto “</w:t>
      </w:r>
      <w:r w:rsidRPr="002D7AE2">
        <w:rPr>
          <w:b/>
          <w:bCs/>
          <w:color w:val="000000" w:themeColor="text1"/>
          <w:szCs w:val="24"/>
          <w:lang w:val="es-ES"/>
        </w:rPr>
        <w:t>Las demás</w:t>
      </w:r>
      <w:r w:rsidRPr="002D7AE2">
        <w:rPr>
          <w:rFonts w:cs="Arial"/>
          <w:b/>
          <w:bCs/>
          <w:color w:val="000000" w:themeColor="text1"/>
          <w:szCs w:val="24"/>
          <w:lang w:val="es-ES"/>
        </w:rPr>
        <w:t>” (NCM 2106.90.90), con vigencia de 365 días.</w:t>
      </w:r>
    </w:p>
    <w:p w14:paraId="2409AD05" w14:textId="77777777" w:rsidR="0059041F" w:rsidRDefault="0059041F" w:rsidP="006F1493">
      <w:pPr>
        <w:ind w:left="567"/>
        <w:jc w:val="both"/>
        <w:rPr>
          <w:b/>
          <w:bCs/>
          <w:color w:val="000000" w:themeColor="text1"/>
          <w:szCs w:val="24"/>
          <w:lang w:val="es-ES"/>
        </w:rPr>
      </w:pPr>
    </w:p>
    <w:p w14:paraId="08571554" w14:textId="1E43A47A" w:rsidR="006F1493" w:rsidRPr="00504F2A" w:rsidRDefault="006F1493" w:rsidP="006F1493">
      <w:pPr>
        <w:ind w:left="567"/>
        <w:jc w:val="both"/>
        <w:rPr>
          <w:rFonts w:cs="Arial"/>
          <w:b/>
          <w:bCs/>
          <w:color w:val="000000" w:themeColor="text1"/>
          <w:szCs w:val="24"/>
          <w:lang w:val="es-ES"/>
        </w:rPr>
      </w:pPr>
      <w:r w:rsidRPr="002D7AE2">
        <w:rPr>
          <w:b/>
          <w:bCs/>
          <w:color w:val="000000" w:themeColor="text1"/>
          <w:szCs w:val="24"/>
          <w:lang w:val="es-ES"/>
        </w:rPr>
        <w:t>Nota referencial:</w:t>
      </w:r>
      <w:r w:rsidRPr="002D7AE2">
        <w:rPr>
          <w:color w:val="000000" w:themeColor="text1"/>
          <w:szCs w:val="24"/>
          <w:lang w:val="es-ES"/>
        </w:rPr>
        <w:t xml:space="preserve"> </w:t>
      </w:r>
      <w:r w:rsidRPr="002D7AE2">
        <w:rPr>
          <w:b/>
          <w:color w:val="000000" w:themeColor="text1"/>
          <w:szCs w:val="24"/>
          <w:lang w:val="es-ES"/>
        </w:rPr>
        <w:t>Preparaciones alimenticias, presentadas en forma de polvo para mezclar en agua, destinadas a la nutrición enteral y oral de niños de 1 a 10 años de edad, portadoras de alergias alimentarias, a base de jarabe de glucosa, aminoácidos libres y aceites vegetales, conteniendo minerales y vitaminas.</w:t>
      </w:r>
    </w:p>
    <w:p w14:paraId="0FD9E886" w14:textId="77777777" w:rsidR="006F1493" w:rsidRDefault="006F1493" w:rsidP="006F1493">
      <w:pPr>
        <w:jc w:val="both"/>
        <w:rPr>
          <w:rFonts w:cs="Arial"/>
          <w:bCs/>
          <w:color w:val="000000"/>
          <w:szCs w:val="24"/>
          <w:lang w:val="es-ES"/>
        </w:rPr>
      </w:pPr>
    </w:p>
    <w:p w14:paraId="35BA0837" w14:textId="77777777" w:rsidR="006F1493" w:rsidRDefault="006F1493" w:rsidP="006F1493">
      <w:pPr>
        <w:jc w:val="both"/>
        <w:rPr>
          <w:rFonts w:eastAsia="Calibri" w:cs="Arial"/>
          <w:szCs w:val="24"/>
          <w:lang w:val="es-ES" w:eastAsia="en-US"/>
        </w:rPr>
      </w:pPr>
      <w:r>
        <w:rPr>
          <w:rFonts w:eastAsia="Calibri" w:cs="Arial"/>
          <w:szCs w:val="24"/>
          <w:lang w:val="es-ES" w:eastAsia="en-US"/>
        </w:rPr>
        <w:t>Las delegaciones de Argentina, Paraguay y Uruguay se encuentran en consultas internas.</w:t>
      </w:r>
    </w:p>
    <w:p w14:paraId="3CD9EDEA" w14:textId="77777777" w:rsidR="006F1493" w:rsidRDefault="006F1493" w:rsidP="006F1493">
      <w:pPr>
        <w:jc w:val="both"/>
        <w:rPr>
          <w:rFonts w:eastAsia="Calibri" w:cs="Arial"/>
          <w:szCs w:val="24"/>
          <w:lang w:val="es-ES" w:eastAsia="en-US"/>
        </w:rPr>
      </w:pPr>
    </w:p>
    <w:p w14:paraId="0F88EBE0" w14:textId="77777777" w:rsidR="006F1493" w:rsidRDefault="006F1493" w:rsidP="006F1493">
      <w:pPr>
        <w:jc w:val="both"/>
        <w:rPr>
          <w:rFonts w:eastAsia="Calibri" w:cs="Arial"/>
          <w:szCs w:val="24"/>
          <w:lang w:val="es-ES" w:eastAsia="en-US"/>
        </w:rPr>
      </w:pPr>
      <w:r>
        <w:rPr>
          <w:rFonts w:eastAsia="Calibri" w:cs="Arial"/>
          <w:szCs w:val="24"/>
          <w:lang w:val="es-ES" w:eastAsia="en-US"/>
        </w:rPr>
        <w:t xml:space="preserve">El tema continúa en agenda. </w:t>
      </w:r>
    </w:p>
    <w:p w14:paraId="12CD96E4" w14:textId="77777777" w:rsidR="006F1493" w:rsidRPr="002D7AE2" w:rsidRDefault="006F1493" w:rsidP="006F1493">
      <w:pPr>
        <w:jc w:val="both"/>
        <w:rPr>
          <w:rFonts w:cs="Arial"/>
          <w:bCs/>
          <w:color w:val="000000"/>
          <w:szCs w:val="24"/>
          <w:lang w:val="es-ES"/>
        </w:rPr>
      </w:pPr>
    </w:p>
    <w:p w14:paraId="74226A3D" w14:textId="77777777" w:rsidR="006F1493" w:rsidRPr="002D7AE2" w:rsidRDefault="006F1493" w:rsidP="006F1493">
      <w:pPr>
        <w:numPr>
          <w:ilvl w:val="1"/>
          <w:numId w:val="30"/>
        </w:numPr>
        <w:ind w:left="567" w:hanging="567"/>
        <w:jc w:val="both"/>
        <w:rPr>
          <w:rFonts w:cs="Arial"/>
          <w:b/>
          <w:bCs/>
          <w:color w:val="000000" w:themeColor="text1"/>
          <w:szCs w:val="24"/>
          <w:lang w:val="es-ES"/>
        </w:rPr>
      </w:pPr>
      <w:r w:rsidRPr="002D7AE2">
        <w:rPr>
          <w:rFonts w:cs="Arial"/>
          <w:b/>
          <w:bCs/>
          <w:szCs w:val="24"/>
          <w:lang w:val="es-ES"/>
        </w:rPr>
        <w:t xml:space="preserve">Pedido de Brasil de </w:t>
      </w:r>
      <w:r w:rsidRPr="002D7AE2">
        <w:rPr>
          <w:rFonts w:cs="Arial"/>
          <w:b/>
          <w:bCs/>
          <w:color w:val="000000"/>
          <w:szCs w:val="24"/>
          <w:lang w:val="es-ES"/>
        </w:rPr>
        <w:t>reducción arancelaria al</w:t>
      </w:r>
      <w:r w:rsidRPr="002D7AE2">
        <w:rPr>
          <w:rFonts w:cs="Arial"/>
          <w:b/>
          <w:bCs/>
          <w:szCs w:val="24"/>
          <w:lang w:val="es-ES"/>
        </w:rPr>
        <w:t xml:space="preserve"> 0% para 12 toneladas de </w:t>
      </w:r>
      <w:r w:rsidRPr="002D7AE2">
        <w:rPr>
          <w:rFonts w:cs="Arial"/>
          <w:b/>
          <w:bCs/>
          <w:color w:val="000000" w:themeColor="text1"/>
          <w:szCs w:val="24"/>
          <w:lang w:val="es-ES"/>
        </w:rPr>
        <w:t>producto “</w:t>
      </w:r>
      <w:r w:rsidRPr="002D7AE2">
        <w:rPr>
          <w:b/>
          <w:bCs/>
          <w:color w:val="000000" w:themeColor="text1"/>
          <w:szCs w:val="24"/>
          <w:lang w:val="es-ES"/>
        </w:rPr>
        <w:t>Las demás</w:t>
      </w:r>
      <w:r w:rsidRPr="002D7AE2">
        <w:rPr>
          <w:rFonts w:cs="Arial"/>
          <w:b/>
          <w:bCs/>
          <w:color w:val="000000" w:themeColor="text1"/>
          <w:szCs w:val="24"/>
          <w:lang w:val="es-ES"/>
        </w:rPr>
        <w:t>” (NCM 2106.90.90), con vigencia de 365 días.</w:t>
      </w:r>
    </w:p>
    <w:p w14:paraId="74F96167" w14:textId="77777777" w:rsidR="0059041F" w:rsidRDefault="0059041F" w:rsidP="006F1493">
      <w:pPr>
        <w:ind w:left="567"/>
        <w:jc w:val="both"/>
        <w:rPr>
          <w:b/>
          <w:bCs/>
          <w:color w:val="000000" w:themeColor="text1"/>
          <w:szCs w:val="24"/>
          <w:lang w:val="es-ES"/>
        </w:rPr>
      </w:pPr>
    </w:p>
    <w:p w14:paraId="675295F3" w14:textId="223F6459" w:rsidR="006F1493" w:rsidRPr="002D7AE2" w:rsidRDefault="006F1493" w:rsidP="006F1493">
      <w:pPr>
        <w:ind w:left="567"/>
        <w:jc w:val="both"/>
        <w:rPr>
          <w:rFonts w:cs="Arial"/>
          <w:b/>
          <w:bCs/>
          <w:color w:val="000000" w:themeColor="text1"/>
          <w:szCs w:val="24"/>
          <w:lang w:val="es-ES"/>
        </w:rPr>
      </w:pPr>
      <w:r w:rsidRPr="002D7AE2">
        <w:rPr>
          <w:b/>
          <w:bCs/>
          <w:color w:val="000000" w:themeColor="text1"/>
          <w:szCs w:val="24"/>
          <w:lang w:val="es-ES"/>
        </w:rPr>
        <w:t xml:space="preserve">Nota referencial: </w:t>
      </w:r>
      <w:r w:rsidRPr="002D7AE2">
        <w:rPr>
          <w:b/>
          <w:color w:val="000000" w:themeColor="text1"/>
          <w:szCs w:val="24"/>
          <w:lang w:val="es-ES"/>
        </w:rPr>
        <w:t>Preparaciones alimenticias, presentadas en forma de polvo para mezclar en agua, destinadas a la nutrición enteral y/o oral de niños de 1 a 8 años de edad, en dietas con restricción de fenilalanina, hiperproteicas, a base de aminoácidos libres sintéticos y maltodextrina, conteniendo tirosina, minerales y vitaminas.</w:t>
      </w:r>
    </w:p>
    <w:p w14:paraId="664F8BC7" w14:textId="77777777" w:rsidR="006F1493" w:rsidRDefault="006F1493" w:rsidP="006F1493">
      <w:pPr>
        <w:jc w:val="both"/>
        <w:rPr>
          <w:rFonts w:cs="Arial"/>
          <w:b/>
          <w:bCs/>
          <w:color w:val="000000" w:themeColor="text1"/>
          <w:szCs w:val="24"/>
          <w:lang w:val="es-ES"/>
        </w:rPr>
      </w:pPr>
    </w:p>
    <w:p w14:paraId="14B23ED7" w14:textId="77777777" w:rsidR="006F1493" w:rsidRDefault="006F1493" w:rsidP="006F1493">
      <w:pPr>
        <w:jc w:val="both"/>
        <w:rPr>
          <w:rFonts w:eastAsia="Calibri" w:cs="Arial"/>
          <w:szCs w:val="24"/>
          <w:lang w:val="es-ES" w:eastAsia="en-US"/>
        </w:rPr>
      </w:pPr>
      <w:r>
        <w:rPr>
          <w:rFonts w:eastAsia="Calibri" w:cs="Arial"/>
          <w:szCs w:val="24"/>
          <w:lang w:val="es-ES" w:eastAsia="en-US"/>
        </w:rPr>
        <w:t>Las delegaciones de Argentina, Paraguay y Uruguay se encuentran en consultas internas.</w:t>
      </w:r>
    </w:p>
    <w:p w14:paraId="15218703" w14:textId="77777777" w:rsidR="006F1493" w:rsidRDefault="006F1493" w:rsidP="006F1493">
      <w:pPr>
        <w:jc w:val="both"/>
        <w:rPr>
          <w:rFonts w:eastAsia="Calibri" w:cs="Arial"/>
          <w:szCs w:val="24"/>
          <w:lang w:val="es-ES" w:eastAsia="en-US"/>
        </w:rPr>
      </w:pPr>
    </w:p>
    <w:p w14:paraId="42454DD0" w14:textId="77777777" w:rsidR="006F1493" w:rsidRDefault="006F1493" w:rsidP="006F1493">
      <w:pPr>
        <w:jc w:val="both"/>
        <w:rPr>
          <w:rFonts w:eastAsia="Calibri" w:cs="Arial"/>
          <w:szCs w:val="24"/>
          <w:lang w:val="es-ES" w:eastAsia="en-US"/>
        </w:rPr>
      </w:pPr>
      <w:r>
        <w:rPr>
          <w:rFonts w:eastAsia="Calibri" w:cs="Arial"/>
          <w:szCs w:val="24"/>
          <w:lang w:val="es-ES" w:eastAsia="en-US"/>
        </w:rPr>
        <w:t xml:space="preserve">El tema continúa en agenda. </w:t>
      </w:r>
    </w:p>
    <w:p w14:paraId="77C70897" w14:textId="77777777" w:rsidR="006F1493" w:rsidRPr="002D7AE2" w:rsidRDefault="006F1493" w:rsidP="006F1493">
      <w:pPr>
        <w:jc w:val="both"/>
        <w:rPr>
          <w:rFonts w:cs="Arial"/>
          <w:b/>
          <w:bCs/>
          <w:color w:val="000000" w:themeColor="text1"/>
          <w:szCs w:val="24"/>
          <w:lang w:val="es-ES"/>
        </w:rPr>
      </w:pPr>
    </w:p>
    <w:p w14:paraId="29A17581" w14:textId="77777777" w:rsidR="006F1493" w:rsidRPr="002D7AE2" w:rsidRDefault="006F1493" w:rsidP="006F1493">
      <w:pPr>
        <w:numPr>
          <w:ilvl w:val="1"/>
          <w:numId w:val="30"/>
        </w:numPr>
        <w:ind w:left="567" w:hanging="567"/>
        <w:jc w:val="both"/>
        <w:rPr>
          <w:rFonts w:cs="Arial"/>
          <w:b/>
          <w:bCs/>
          <w:color w:val="000000" w:themeColor="text1"/>
          <w:szCs w:val="24"/>
          <w:lang w:val="es-ES"/>
        </w:rPr>
      </w:pPr>
      <w:r w:rsidRPr="002D7AE2">
        <w:rPr>
          <w:rFonts w:cs="Arial"/>
          <w:b/>
          <w:bCs/>
          <w:color w:val="000000" w:themeColor="text1"/>
          <w:szCs w:val="24"/>
          <w:lang w:val="es-ES"/>
        </w:rPr>
        <w:t>Pedido de Brasil de reducción arancelaria al 0% para 50 toneladas do producto “</w:t>
      </w:r>
      <w:r w:rsidRPr="002D7AE2">
        <w:rPr>
          <w:b/>
          <w:bCs/>
          <w:color w:val="000000" w:themeColor="text1"/>
          <w:szCs w:val="24"/>
          <w:lang w:val="es-ES"/>
        </w:rPr>
        <w:t>Las demás</w:t>
      </w:r>
      <w:r w:rsidRPr="002D7AE2">
        <w:rPr>
          <w:rFonts w:cs="Arial"/>
          <w:b/>
          <w:bCs/>
          <w:color w:val="000000" w:themeColor="text1"/>
          <w:szCs w:val="24"/>
          <w:lang w:val="es-ES"/>
        </w:rPr>
        <w:t>” (NCM 2106.90.90), con vigencia de 365 días.</w:t>
      </w:r>
    </w:p>
    <w:p w14:paraId="7D85E24D" w14:textId="77777777" w:rsidR="0059041F" w:rsidRDefault="0059041F" w:rsidP="006F1493">
      <w:pPr>
        <w:ind w:left="567"/>
        <w:jc w:val="both"/>
        <w:rPr>
          <w:b/>
          <w:bCs/>
          <w:color w:val="000000" w:themeColor="text1"/>
          <w:szCs w:val="24"/>
          <w:lang w:val="es-ES"/>
        </w:rPr>
      </w:pPr>
    </w:p>
    <w:p w14:paraId="32259807" w14:textId="1E1A99AA" w:rsidR="006F1493" w:rsidRPr="00504F2A" w:rsidRDefault="006F1493" w:rsidP="006F1493">
      <w:pPr>
        <w:ind w:left="567"/>
        <w:jc w:val="both"/>
        <w:rPr>
          <w:rFonts w:cs="Arial"/>
          <w:b/>
          <w:bCs/>
          <w:color w:val="000000" w:themeColor="text1"/>
          <w:szCs w:val="24"/>
          <w:lang w:val="es-ES"/>
        </w:rPr>
      </w:pPr>
      <w:r w:rsidRPr="002D7AE2">
        <w:rPr>
          <w:b/>
          <w:bCs/>
          <w:color w:val="000000" w:themeColor="text1"/>
          <w:szCs w:val="24"/>
          <w:lang w:val="es-ES"/>
        </w:rPr>
        <w:t>Nota referencial:</w:t>
      </w:r>
      <w:r w:rsidRPr="002D7AE2">
        <w:rPr>
          <w:color w:val="000000" w:themeColor="text1"/>
          <w:szCs w:val="24"/>
          <w:lang w:val="es-ES"/>
        </w:rPr>
        <w:t xml:space="preserve"> </w:t>
      </w:r>
      <w:r w:rsidRPr="002D7AE2">
        <w:rPr>
          <w:b/>
          <w:color w:val="000000" w:themeColor="text1"/>
          <w:szCs w:val="24"/>
          <w:lang w:val="es-ES"/>
        </w:rPr>
        <w:t>Preparaciones alimenticias, presentadas en forma de polvo para mezclar en agua, destinadas a la nutrición enteral y/o oral de niños a partir de 8 años de edad, en dietas con restricción de fenilalanina, hiperproteicas, a base de aminoácidos libres sintéticos y maltodextrina, conteniendo tirosina, minerales y vitaminas.</w:t>
      </w:r>
    </w:p>
    <w:p w14:paraId="674606ED" w14:textId="77777777" w:rsidR="006F1493" w:rsidRDefault="006F1493" w:rsidP="006F1493">
      <w:pPr>
        <w:jc w:val="both"/>
        <w:rPr>
          <w:rFonts w:cs="Arial"/>
          <w:bCs/>
          <w:color w:val="000000"/>
          <w:szCs w:val="24"/>
          <w:lang w:val="es-ES"/>
        </w:rPr>
      </w:pPr>
    </w:p>
    <w:p w14:paraId="0484AFC2" w14:textId="77777777" w:rsidR="006F1493" w:rsidRDefault="006F1493" w:rsidP="006F1493">
      <w:pPr>
        <w:jc w:val="both"/>
        <w:rPr>
          <w:rFonts w:eastAsia="Calibri" w:cs="Arial"/>
          <w:szCs w:val="24"/>
          <w:lang w:val="es-ES" w:eastAsia="en-US"/>
        </w:rPr>
      </w:pPr>
      <w:r>
        <w:rPr>
          <w:rFonts w:eastAsia="Calibri" w:cs="Arial"/>
          <w:szCs w:val="24"/>
          <w:lang w:val="es-ES" w:eastAsia="en-US"/>
        </w:rPr>
        <w:t>Las delegaciones de Argentina, Paraguay y Uruguay se encuentran en consultas internas.</w:t>
      </w:r>
    </w:p>
    <w:p w14:paraId="71574A0A" w14:textId="77777777" w:rsidR="006F1493" w:rsidRDefault="006F1493" w:rsidP="006F1493">
      <w:pPr>
        <w:jc w:val="both"/>
        <w:rPr>
          <w:rFonts w:eastAsia="Calibri" w:cs="Arial"/>
          <w:szCs w:val="24"/>
          <w:lang w:val="es-ES" w:eastAsia="en-US"/>
        </w:rPr>
      </w:pPr>
    </w:p>
    <w:p w14:paraId="3CC0540D" w14:textId="77777777" w:rsidR="006F1493" w:rsidRDefault="006F1493" w:rsidP="006F1493">
      <w:pPr>
        <w:jc w:val="both"/>
        <w:rPr>
          <w:rFonts w:eastAsia="Calibri" w:cs="Arial"/>
          <w:szCs w:val="24"/>
          <w:lang w:val="es-ES" w:eastAsia="en-US"/>
        </w:rPr>
      </w:pPr>
      <w:r>
        <w:rPr>
          <w:rFonts w:eastAsia="Calibri" w:cs="Arial"/>
          <w:szCs w:val="24"/>
          <w:lang w:val="es-ES" w:eastAsia="en-US"/>
        </w:rPr>
        <w:t xml:space="preserve">El tema continúa en agenda. </w:t>
      </w:r>
    </w:p>
    <w:p w14:paraId="39653849" w14:textId="77777777" w:rsidR="006F1493" w:rsidRPr="002D7AE2" w:rsidRDefault="006F1493" w:rsidP="006F1493">
      <w:pPr>
        <w:jc w:val="both"/>
        <w:rPr>
          <w:rFonts w:cs="Arial"/>
          <w:bCs/>
          <w:color w:val="000000"/>
          <w:szCs w:val="24"/>
          <w:lang w:val="es-ES"/>
        </w:rPr>
      </w:pPr>
    </w:p>
    <w:p w14:paraId="7B2D1FE2" w14:textId="77777777" w:rsidR="006F1493" w:rsidRPr="002D7AE2" w:rsidRDefault="006F1493" w:rsidP="006F1493">
      <w:pPr>
        <w:numPr>
          <w:ilvl w:val="1"/>
          <w:numId w:val="30"/>
        </w:numPr>
        <w:ind w:left="567" w:hanging="567"/>
        <w:jc w:val="both"/>
        <w:rPr>
          <w:rFonts w:cs="Arial"/>
          <w:b/>
          <w:bCs/>
          <w:color w:val="000000" w:themeColor="text1"/>
          <w:szCs w:val="24"/>
          <w:lang w:val="es-ES"/>
        </w:rPr>
      </w:pPr>
      <w:r w:rsidRPr="002D7AE2">
        <w:rPr>
          <w:rFonts w:cs="Arial"/>
          <w:b/>
          <w:bCs/>
          <w:color w:val="000000" w:themeColor="text1"/>
          <w:szCs w:val="24"/>
          <w:lang w:val="es-ES"/>
        </w:rPr>
        <w:t>Pedido de Brasil de reducción arancelaria al 0% para 572 toneladas del producto “- - Negras” (NCM 3215.11.00), con vigencia de 365 días.</w:t>
      </w:r>
    </w:p>
    <w:p w14:paraId="18BD6357" w14:textId="77777777" w:rsidR="0059041F" w:rsidRDefault="0059041F" w:rsidP="006F1493">
      <w:pPr>
        <w:ind w:left="567"/>
        <w:jc w:val="both"/>
        <w:rPr>
          <w:b/>
          <w:bCs/>
          <w:color w:val="000000" w:themeColor="text1"/>
          <w:szCs w:val="24"/>
          <w:lang w:val="es-ES"/>
        </w:rPr>
      </w:pPr>
    </w:p>
    <w:p w14:paraId="0D2D195D" w14:textId="1447921F" w:rsidR="006F1493" w:rsidRPr="00504F2A" w:rsidRDefault="006F1493" w:rsidP="006F1493">
      <w:pPr>
        <w:ind w:left="567"/>
        <w:jc w:val="both"/>
        <w:rPr>
          <w:rFonts w:cs="Arial"/>
          <w:b/>
          <w:bCs/>
          <w:color w:val="000000" w:themeColor="text1"/>
          <w:szCs w:val="24"/>
          <w:lang w:val="es-ES"/>
        </w:rPr>
      </w:pPr>
      <w:r w:rsidRPr="002D7AE2">
        <w:rPr>
          <w:b/>
          <w:bCs/>
          <w:color w:val="000000" w:themeColor="text1"/>
          <w:szCs w:val="24"/>
          <w:lang w:val="es-ES"/>
        </w:rPr>
        <w:t xml:space="preserve">Nota Referencial: </w:t>
      </w:r>
      <w:r w:rsidRPr="002D7AE2">
        <w:rPr>
          <w:b/>
          <w:color w:val="000000" w:themeColor="text1"/>
          <w:szCs w:val="24"/>
          <w:lang w:val="es-ES"/>
        </w:rPr>
        <w:t>Tintas negras de imprimir para estampado digital textil, excepto las reactivas.</w:t>
      </w:r>
    </w:p>
    <w:p w14:paraId="1632CCCB" w14:textId="77777777" w:rsidR="006F1493" w:rsidRDefault="006F1493" w:rsidP="006F1493">
      <w:pPr>
        <w:autoSpaceDE w:val="0"/>
        <w:autoSpaceDN w:val="0"/>
        <w:adjustRightInd w:val="0"/>
        <w:rPr>
          <w:rFonts w:ascii="Times New Roman" w:eastAsia="Calibri" w:hAnsi="Times New Roman"/>
          <w:bCs/>
          <w:lang w:val="es-ES"/>
        </w:rPr>
      </w:pPr>
    </w:p>
    <w:p w14:paraId="35E75094" w14:textId="77777777" w:rsidR="006F1493" w:rsidRDefault="006F1493" w:rsidP="006F1493">
      <w:pPr>
        <w:jc w:val="both"/>
        <w:rPr>
          <w:rFonts w:eastAsia="Calibri" w:cs="Arial"/>
          <w:szCs w:val="24"/>
          <w:lang w:val="es-ES" w:eastAsia="en-US"/>
        </w:rPr>
      </w:pPr>
      <w:r>
        <w:rPr>
          <w:rFonts w:eastAsia="Calibri" w:cs="Arial"/>
          <w:szCs w:val="24"/>
          <w:lang w:val="es-ES" w:eastAsia="en-US"/>
        </w:rPr>
        <w:t>Las delegaciones de Argentina, Paraguay y Uruguay se encuentran en consultas internas.</w:t>
      </w:r>
    </w:p>
    <w:p w14:paraId="060B0686" w14:textId="77777777" w:rsidR="006F1493" w:rsidRDefault="006F1493" w:rsidP="006F1493">
      <w:pPr>
        <w:jc w:val="both"/>
        <w:rPr>
          <w:rFonts w:eastAsia="Calibri" w:cs="Arial"/>
          <w:szCs w:val="24"/>
          <w:lang w:val="es-ES" w:eastAsia="en-US"/>
        </w:rPr>
      </w:pPr>
    </w:p>
    <w:p w14:paraId="70060477" w14:textId="77777777" w:rsidR="006F1493" w:rsidRDefault="006F1493" w:rsidP="006F1493">
      <w:pPr>
        <w:jc w:val="both"/>
        <w:rPr>
          <w:rFonts w:eastAsia="Calibri" w:cs="Arial"/>
          <w:szCs w:val="24"/>
          <w:lang w:val="es-ES" w:eastAsia="en-US"/>
        </w:rPr>
      </w:pPr>
      <w:r>
        <w:rPr>
          <w:rFonts w:eastAsia="Calibri" w:cs="Arial"/>
          <w:szCs w:val="24"/>
          <w:lang w:val="es-ES" w:eastAsia="en-US"/>
        </w:rPr>
        <w:t xml:space="preserve">El tema continúa en agenda. </w:t>
      </w:r>
    </w:p>
    <w:p w14:paraId="31E63581" w14:textId="77777777" w:rsidR="006F1493" w:rsidRPr="002D7AE2" w:rsidRDefault="006F1493" w:rsidP="006F1493">
      <w:pPr>
        <w:autoSpaceDE w:val="0"/>
        <w:autoSpaceDN w:val="0"/>
        <w:adjustRightInd w:val="0"/>
        <w:rPr>
          <w:rFonts w:ascii="Times New Roman" w:eastAsia="Calibri" w:hAnsi="Times New Roman"/>
          <w:bCs/>
          <w:lang w:val="es-ES"/>
        </w:rPr>
      </w:pPr>
    </w:p>
    <w:p w14:paraId="679F5B78" w14:textId="77777777" w:rsidR="006F1493" w:rsidRPr="002D7AE2" w:rsidRDefault="006F1493" w:rsidP="006F1493">
      <w:pPr>
        <w:numPr>
          <w:ilvl w:val="1"/>
          <w:numId w:val="30"/>
        </w:numPr>
        <w:ind w:left="567" w:hanging="567"/>
        <w:jc w:val="both"/>
        <w:rPr>
          <w:rFonts w:cs="Arial"/>
          <w:b/>
          <w:bCs/>
          <w:color w:val="000000" w:themeColor="text1"/>
          <w:szCs w:val="24"/>
          <w:lang w:val="es-ES"/>
        </w:rPr>
      </w:pPr>
      <w:r w:rsidRPr="002D7AE2">
        <w:rPr>
          <w:rFonts w:cs="Arial"/>
          <w:b/>
          <w:bCs/>
          <w:szCs w:val="24"/>
          <w:lang w:val="es-ES"/>
        </w:rPr>
        <w:lastRenderedPageBreak/>
        <w:t xml:space="preserve">Pedido de </w:t>
      </w:r>
      <w:r w:rsidRPr="002D7AE2">
        <w:rPr>
          <w:rFonts w:cs="Arial"/>
          <w:b/>
          <w:bCs/>
          <w:color w:val="000000" w:themeColor="text1"/>
          <w:szCs w:val="24"/>
          <w:lang w:val="es-ES"/>
        </w:rPr>
        <w:t>Brasil de reducción arancelaria al 0% para 903 toneladas del producto “- -</w:t>
      </w:r>
      <w:r w:rsidRPr="002D7AE2">
        <w:rPr>
          <w:rFonts w:cs="Arial"/>
          <w:b/>
          <w:bCs/>
          <w:color w:val="000000" w:themeColor="text1"/>
          <w:szCs w:val="24"/>
          <w:lang w:val="es-ES"/>
        </w:rPr>
        <w:tab/>
        <w:t>Las demás” (NCM 3215.19.00), con vigencia de 365 días.</w:t>
      </w:r>
    </w:p>
    <w:p w14:paraId="62A2EB64" w14:textId="77777777" w:rsidR="0059041F" w:rsidRDefault="0059041F" w:rsidP="006F1493">
      <w:pPr>
        <w:ind w:left="567"/>
        <w:jc w:val="both"/>
        <w:rPr>
          <w:b/>
          <w:bCs/>
          <w:color w:val="000000" w:themeColor="text1"/>
          <w:szCs w:val="24"/>
          <w:lang w:val="es-ES"/>
        </w:rPr>
      </w:pPr>
    </w:p>
    <w:p w14:paraId="678500FA" w14:textId="3498BD4C" w:rsidR="006F1493" w:rsidRPr="002D7AE2" w:rsidRDefault="006F1493" w:rsidP="006F1493">
      <w:pPr>
        <w:ind w:left="567"/>
        <w:jc w:val="both"/>
        <w:rPr>
          <w:rFonts w:cs="Arial"/>
          <w:b/>
          <w:bCs/>
          <w:color w:val="000000" w:themeColor="text1"/>
          <w:szCs w:val="24"/>
          <w:lang w:val="es-ES"/>
        </w:rPr>
      </w:pPr>
      <w:r w:rsidRPr="002D7AE2">
        <w:rPr>
          <w:b/>
          <w:bCs/>
          <w:color w:val="000000" w:themeColor="text1"/>
          <w:szCs w:val="24"/>
          <w:lang w:val="es-ES"/>
        </w:rPr>
        <w:t xml:space="preserve">Nota Referencial: </w:t>
      </w:r>
      <w:r w:rsidRPr="002D7AE2">
        <w:rPr>
          <w:b/>
          <w:color w:val="000000" w:themeColor="text1"/>
          <w:szCs w:val="24"/>
          <w:lang w:val="es-ES"/>
        </w:rPr>
        <w:t>Las demás tintas de imprimir para estampado digital textil, excepto las reactivas.</w:t>
      </w:r>
    </w:p>
    <w:p w14:paraId="748376B8" w14:textId="77777777" w:rsidR="006F1493" w:rsidRDefault="006F1493" w:rsidP="006F1493">
      <w:pPr>
        <w:jc w:val="both"/>
        <w:rPr>
          <w:rFonts w:cs="Arial"/>
          <w:bCs/>
          <w:color w:val="000000" w:themeColor="text1"/>
          <w:sz w:val="18"/>
          <w:szCs w:val="18"/>
          <w:lang w:val="es-ES"/>
        </w:rPr>
      </w:pPr>
    </w:p>
    <w:p w14:paraId="726E735E" w14:textId="77777777" w:rsidR="006F1493" w:rsidRDefault="006F1493" w:rsidP="006F1493">
      <w:pPr>
        <w:jc w:val="both"/>
        <w:rPr>
          <w:rFonts w:eastAsia="Calibri" w:cs="Arial"/>
          <w:szCs w:val="24"/>
          <w:lang w:val="es-ES" w:eastAsia="en-US"/>
        </w:rPr>
      </w:pPr>
      <w:r>
        <w:rPr>
          <w:rFonts w:eastAsia="Calibri" w:cs="Arial"/>
          <w:szCs w:val="24"/>
          <w:lang w:val="es-ES" w:eastAsia="en-US"/>
        </w:rPr>
        <w:t>Las delegaciones de Argentina, Paraguay y Uruguay se encuentran en consultas internas.</w:t>
      </w:r>
    </w:p>
    <w:p w14:paraId="124CC72D" w14:textId="77777777" w:rsidR="006F1493" w:rsidRDefault="006F1493" w:rsidP="006F1493">
      <w:pPr>
        <w:jc w:val="both"/>
        <w:rPr>
          <w:rFonts w:eastAsia="Calibri" w:cs="Arial"/>
          <w:szCs w:val="24"/>
          <w:lang w:val="es-ES" w:eastAsia="en-US"/>
        </w:rPr>
      </w:pPr>
    </w:p>
    <w:p w14:paraId="2681BDB9" w14:textId="77777777" w:rsidR="006F1493" w:rsidRDefault="006F1493" w:rsidP="006F1493">
      <w:pPr>
        <w:jc w:val="both"/>
        <w:rPr>
          <w:rFonts w:eastAsia="Calibri" w:cs="Arial"/>
          <w:szCs w:val="24"/>
          <w:lang w:val="es-ES" w:eastAsia="en-US"/>
        </w:rPr>
      </w:pPr>
      <w:r>
        <w:rPr>
          <w:rFonts w:eastAsia="Calibri" w:cs="Arial"/>
          <w:szCs w:val="24"/>
          <w:lang w:val="es-ES" w:eastAsia="en-US"/>
        </w:rPr>
        <w:t xml:space="preserve">El tema continúa en agenda. </w:t>
      </w:r>
    </w:p>
    <w:p w14:paraId="5A583AC5" w14:textId="77777777" w:rsidR="006F1493" w:rsidRPr="002D7AE2" w:rsidRDefault="006F1493" w:rsidP="006F1493">
      <w:pPr>
        <w:jc w:val="both"/>
        <w:rPr>
          <w:rFonts w:cs="Arial"/>
          <w:bCs/>
          <w:color w:val="000000" w:themeColor="text1"/>
          <w:szCs w:val="24"/>
          <w:lang w:val="es-ES"/>
        </w:rPr>
      </w:pPr>
    </w:p>
    <w:p w14:paraId="05D38C3C" w14:textId="77777777" w:rsidR="006F1493" w:rsidRPr="002D7AE2" w:rsidRDefault="006F1493" w:rsidP="006F1493">
      <w:pPr>
        <w:numPr>
          <w:ilvl w:val="1"/>
          <w:numId w:val="30"/>
        </w:numPr>
        <w:ind w:left="567" w:hanging="567"/>
        <w:jc w:val="both"/>
        <w:rPr>
          <w:rFonts w:cs="Arial"/>
          <w:b/>
          <w:bCs/>
          <w:color w:val="000000" w:themeColor="text1"/>
          <w:szCs w:val="24"/>
          <w:lang w:val="es-ES"/>
        </w:rPr>
      </w:pPr>
      <w:r w:rsidRPr="002D7AE2">
        <w:rPr>
          <w:rFonts w:cs="Arial"/>
          <w:b/>
          <w:bCs/>
          <w:color w:val="000000" w:themeColor="text1"/>
          <w:szCs w:val="24"/>
          <w:lang w:val="es-ES"/>
        </w:rPr>
        <w:t xml:space="preserve">Pedido de Brasil de reducción arancelaria al 0% para 600 toneladas del producto “Caseinato de sodio” (NCM 3501.90.11), con vigencia de 365 días. </w:t>
      </w:r>
    </w:p>
    <w:p w14:paraId="28D2B0F4" w14:textId="77777777" w:rsidR="0059041F" w:rsidRDefault="0059041F" w:rsidP="006F1493">
      <w:pPr>
        <w:ind w:left="567"/>
        <w:jc w:val="both"/>
        <w:rPr>
          <w:b/>
          <w:bCs/>
          <w:color w:val="000000" w:themeColor="text1"/>
          <w:szCs w:val="24"/>
          <w:lang w:val="es-ES"/>
        </w:rPr>
      </w:pPr>
    </w:p>
    <w:p w14:paraId="1FB78628" w14:textId="1F2D52EA" w:rsidR="006F1493" w:rsidRPr="002D7AE2" w:rsidRDefault="006F1493" w:rsidP="006F1493">
      <w:pPr>
        <w:ind w:left="567"/>
        <w:jc w:val="both"/>
        <w:rPr>
          <w:rFonts w:cs="Arial"/>
          <w:b/>
          <w:bCs/>
          <w:color w:val="000000" w:themeColor="text1"/>
          <w:szCs w:val="24"/>
          <w:lang w:val="es-ES"/>
        </w:rPr>
      </w:pPr>
      <w:r w:rsidRPr="002D7AE2">
        <w:rPr>
          <w:b/>
          <w:bCs/>
          <w:color w:val="000000" w:themeColor="text1"/>
          <w:szCs w:val="24"/>
          <w:lang w:val="es-ES"/>
        </w:rPr>
        <w:t xml:space="preserve">Nota Referencial: </w:t>
      </w:r>
      <w:r w:rsidRPr="002D7AE2">
        <w:rPr>
          <w:b/>
          <w:color w:val="000000" w:themeColor="text1"/>
          <w:szCs w:val="24"/>
          <w:lang w:val="es-ES"/>
        </w:rPr>
        <w:t>Caseinato de sodio, en polvo, de clase alimenticia térmicamente estable, conteniendo, en peso calculado sobre materia seca, un mínimo de 93,5% de proteínas, presentada en envases de 20 kg.</w:t>
      </w:r>
    </w:p>
    <w:p w14:paraId="5EA27463" w14:textId="77777777" w:rsidR="006F1493" w:rsidRDefault="006F1493" w:rsidP="006F1493">
      <w:pPr>
        <w:jc w:val="both"/>
        <w:rPr>
          <w:rFonts w:cs="Arial"/>
          <w:bCs/>
          <w:color w:val="000000"/>
          <w:szCs w:val="24"/>
          <w:lang w:val="es-ES"/>
        </w:rPr>
      </w:pPr>
    </w:p>
    <w:p w14:paraId="1957DB39" w14:textId="77777777" w:rsidR="006F1493" w:rsidRDefault="006F1493" w:rsidP="006F1493">
      <w:pPr>
        <w:jc w:val="both"/>
        <w:rPr>
          <w:rFonts w:eastAsia="Calibri" w:cs="Arial"/>
          <w:szCs w:val="24"/>
          <w:lang w:val="es-ES" w:eastAsia="en-US"/>
        </w:rPr>
      </w:pPr>
      <w:r>
        <w:rPr>
          <w:rFonts w:eastAsia="Calibri" w:cs="Arial"/>
          <w:szCs w:val="24"/>
          <w:lang w:val="es-ES" w:eastAsia="en-US"/>
        </w:rPr>
        <w:t>Las delegaciones de Argentina, Paraguay y Uruguay se encuentran en consultas internas.</w:t>
      </w:r>
    </w:p>
    <w:p w14:paraId="5A81EAB4" w14:textId="77777777" w:rsidR="006F1493" w:rsidRDefault="006F1493" w:rsidP="006F1493">
      <w:pPr>
        <w:jc w:val="both"/>
        <w:rPr>
          <w:rFonts w:eastAsia="Calibri" w:cs="Arial"/>
          <w:szCs w:val="24"/>
          <w:lang w:val="es-ES" w:eastAsia="en-US"/>
        </w:rPr>
      </w:pPr>
    </w:p>
    <w:p w14:paraId="4515E2CB" w14:textId="77777777" w:rsidR="006F1493" w:rsidRDefault="006F1493" w:rsidP="006F1493">
      <w:pPr>
        <w:jc w:val="both"/>
        <w:rPr>
          <w:rFonts w:eastAsia="Calibri" w:cs="Arial"/>
          <w:szCs w:val="24"/>
          <w:lang w:val="es-ES" w:eastAsia="en-US"/>
        </w:rPr>
      </w:pPr>
      <w:r>
        <w:rPr>
          <w:rFonts w:eastAsia="Calibri" w:cs="Arial"/>
          <w:szCs w:val="24"/>
          <w:lang w:val="es-ES" w:eastAsia="en-US"/>
        </w:rPr>
        <w:t xml:space="preserve">El tema continúa en agenda. </w:t>
      </w:r>
    </w:p>
    <w:p w14:paraId="73AA52B2" w14:textId="77777777" w:rsidR="006F1493" w:rsidRPr="002D7AE2" w:rsidRDefault="006F1493" w:rsidP="006F1493">
      <w:pPr>
        <w:jc w:val="both"/>
        <w:rPr>
          <w:rFonts w:cs="Arial"/>
          <w:bCs/>
          <w:color w:val="000000"/>
          <w:szCs w:val="24"/>
          <w:lang w:val="es-ES"/>
        </w:rPr>
      </w:pPr>
    </w:p>
    <w:p w14:paraId="68336568" w14:textId="77777777" w:rsidR="006F1493" w:rsidRPr="002D7AE2" w:rsidRDefault="006F1493" w:rsidP="006F1493">
      <w:pPr>
        <w:numPr>
          <w:ilvl w:val="1"/>
          <w:numId w:val="30"/>
        </w:numPr>
        <w:ind w:left="567" w:hanging="567"/>
        <w:jc w:val="both"/>
        <w:rPr>
          <w:rFonts w:cs="Arial"/>
          <w:b/>
          <w:bCs/>
          <w:color w:val="000000" w:themeColor="text1"/>
          <w:szCs w:val="24"/>
          <w:lang w:val="es-ES"/>
        </w:rPr>
      </w:pPr>
      <w:r w:rsidRPr="002D7AE2">
        <w:rPr>
          <w:rFonts w:cs="Arial"/>
          <w:b/>
          <w:bCs/>
          <w:lang w:val="es-ES"/>
        </w:rPr>
        <w:t xml:space="preserve">Pedido de Brasil de </w:t>
      </w:r>
      <w:r w:rsidRPr="002D7AE2">
        <w:rPr>
          <w:rFonts w:cs="Arial"/>
          <w:b/>
          <w:bCs/>
          <w:color w:val="000000"/>
          <w:sz w:val="22"/>
          <w:szCs w:val="22"/>
          <w:lang w:val="es-ES"/>
        </w:rPr>
        <w:t>reducción arancelaria al</w:t>
      </w:r>
      <w:r w:rsidRPr="002D7AE2">
        <w:rPr>
          <w:rFonts w:cs="Arial"/>
          <w:b/>
          <w:bCs/>
          <w:lang w:val="es-ES"/>
        </w:rPr>
        <w:t xml:space="preserve"> 0% para 3.000 toneladas del </w:t>
      </w:r>
      <w:r w:rsidRPr="002D7AE2">
        <w:rPr>
          <w:rFonts w:cs="Arial"/>
          <w:b/>
          <w:bCs/>
          <w:color w:val="000000" w:themeColor="text1"/>
          <w:lang w:val="es-ES"/>
        </w:rPr>
        <w:t>producto “Los demás” (NCM 3501.90.19), con vigencia de 365 días.</w:t>
      </w:r>
    </w:p>
    <w:p w14:paraId="37623DF0" w14:textId="77777777" w:rsidR="0059041F" w:rsidRDefault="0059041F" w:rsidP="006F1493">
      <w:pPr>
        <w:ind w:left="567"/>
        <w:jc w:val="both"/>
        <w:rPr>
          <w:b/>
          <w:bCs/>
          <w:color w:val="000000" w:themeColor="text1"/>
          <w:szCs w:val="24"/>
          <w:lang w:val="es-ES"/>
        </w:rPr>
      </w:pPr>
    </w:p>
    <w:p w14:paraId="16C6329B" w14:textId="35DB413B" w:rsidR="006F1493" w:rsidRPr="002D7AE2" w:rsidRDefault="006F1493" w:rsidP="006F1493">
      <w:pPr>
        <w:ind w:left="567"/>
        <w:jc w:val="both"/>
        <w:rPr>
          <w:rFonts w:cs="Arial"/>
          <w:b/>
          <w:bCs/>
          <w:color w:val="000000" w:themeColor="text1"/>
          <w:szCs w:val="24"/>
          <w:lang w:val="es-ES"/>
        </w:rPr>
      </w:pPr>
      <w:r w:rsidRPr="002D7AE2">
        <w:rPr>
          <w:b/>
          <w:bCs/>
          <w:color w:val="000000" w:themeColor="text1"/>
          <w:szCs w:val="24"/>
          <w:lang w:val="es-ES"/>
        </w:rPr>
        <w:t>Nota referencial:</w:t>
      </w:r>
      <w:r w:rsidRPr="002D7AE2">
        <w:rPr>
          <w:color w:val="000000" w:themeColor="text1"/>
          <w:szCs w:val="24"/>
          <w:lang w:val="es-ES"/>
        </w:rPr>
        <w:t xml:space="preserve"> </w:t>
      </w:r>
      <w:r w:rsidRPr="002D7AE2">
        <w:rPr>
          <w:b/>
          <w:color w:val="000000" w:themeColor="text1"/>
          <w:szCs w:val="24"/>
          <w:lang w:val="es-ES"/>
        </w:rPr>
        <w:t>Caseinato de calcio, en polvo, de clase alimenticia térmicamente estable, conteniendo, en peso calculado sobre materia seca, un mínimo, 93,5% de proteínas, presentada en envases de 25 kg.</w:t>
      </w:r>
    </w:p>
    <w:p w14:paraId="4C902665" w14:textId="77777777" w:rsidR="006F1493" w:rsidRDefault="006F1493" w:rsidP="006F1493">
      <w:pPr>
        <w:jc w:val="both"/>
        <w:rPr>
          <w:rFonts w:cs="Arial"/>
          <w:bCs/>
          <w:color w:val="000000" w:themeColor="text1"/>
          <w:szCs w:val="24"/>
          <w:lang w:val="es-ES"/>
        </w:rPr>
      </w:pPr>
    </w:p>
    <w:p w14:paraId="511DD279" w14:textId="77777777" w:rsidR="006F1493" w:rsidRDefault="006F1493" w:rsidP="006F1493">
      <w:pPr>
        <w:jc w:val="both"/>
        <w:rPr>
          <w:rFonts w:cs="Arial"/>
          <w:bCs/>
          <w:color w:val="000000" w:themeColor="text1"/>
          <w:szCs w:val="24"/>
          <w:lang w:val="es-ES"/>
        </w:rPr>
      </w:pPr>
      <w:r>
        <w:rPr>
          <w:rFonts w:cs="Arial"/>
          <w:bCs/>
          <w:color w:val="000000" w:themeColor="text1"/>
          <w:szCs w:val="24"/>
          <w:lang w:val="es-ES"/>
        </w:rPr>
        <w:t>La delegación de Argentina aprobó el pedido.</w:t>
      </w:r>
    </w:p>
    <w:p w14:paraId="00204760" w14:textId="77777777" w:rsidR="006F1493" w:rsidRDefault="006F1493" w:rsidP="006F1493">
      <w:pPr>
        <w:jc w:val="both"/>
        <w:rPr>
          <w:rFonts w:cs="Arial"/>
          <w:bCs/>
          <w:color w:val="000000" w:themeColor="text1"/>
          <w:szCs w:val="24"/>
          <w:lang w:val="es-ES"/>
        </w:rPr>
      </w:pPr>
    </w:p>
    <w:p w14:paraId="715ED210" w14:textId="77777777" w:rsidR="006F1493" w:rsidRDefault="006F1493" w:rsidP="006F1493">
      <w:pPr>
        <w:jc w:val="both"/>
        <w:rPr>
          <w:rFonts w:eastAsia="Calibri" w:cs="Arial"/>
          <w:szCs w:val="24"/>
          <w:lang w:val="es-ES" w:eastAsia="en-US"/>
        </w:rPr>
      </w:pPr>
      <w:r>
        <w:rPr>
          <w:rFonts w:eastAsia="Calibri" w:cs="Arial"/>
          <w:szCs w:val="24"/>
          <w:lang w:val="es-ES" w:eastAsia="en-US"/>
        </w:rPr>
        <w:t>Las delegaciones de Paraguay y Uruguay se encuentran en consultas internas.</w:t>
      </w:r>
    </w:p>
    <w:p w14:paraId="5DADA5C0" w14:textId="77777777" w:rsidR="006F1493" w:rsidRDefault="006F1493" w:rsidP="006F1493">
      <w:pPr>
        <w:jc w:val="both"/>
        <w:rPr>
          <w:rFonts w:eastAsia="Calibri" w:cs="Arial"/>
          <w:szCs w:val="24"/>
          <w:lang w:val="es-ES" w:eastAsia="en-US"/>
        </w:rPr>
      </w:pPr>
    </w:p>
    <w:p w14:paraId="69BC9B3A" w14:textId="77777777" w:rsidR="006F1493" w:rsidRDefault="006F1493" w:rsidP="006F1493">
      <w:pPr>
        <w:jc w:val="both"/>
        <w:rPr>
          <w:rFonts w:eastAsia="Calibri" w:cs="Arial"/>
          <w:szCs w:val="24"/>
          <w:lang w:val="es-ES" w:eastAsia="en-US"/>
        </w:rPr>
      </w:pPr>
      <w:r>
        <w:rPr>
          <w:rFonts w:eastAsia="Calibri" w:cs="Arial"/>
          <w:szCs w:val="24"/>
          <w:lang w:val="es-ES" w:eastAsia="en-US"/>
        </w:rPr>
        <w:t xml:space="preserve">El tema continúa en agenda. </w:t>
      </w:r>
    </w:p>
    <w:p w14:paraId="039BF02B" w14:textId="77777777" w:rsidR="006F1493" w:rsidRPr="002D7AE2" w:rsidRDefault="006F1493" w:rsidP="006F1493">
      <w:pPr>
        <w:jc w:val="both"/>
        <w:rPr>
          <w:rFonts w:cs="Arial"/>
          <w:bCs/>
          <w:color w:val="000000" w:themeColor="text1"/>
          <w:szCs w:val="24"/>
          <w:lang w:val="es-ES"/>
        </w:rPr>
      </w:pPr>
    </w:p>
    <w:p w14:paraId="10594AE9" w14:textId="77777777" w:rsidR="006F1493" w:rsidRPr="002D7AE2" w:rsidRDefault="006F1493" w:rsidP="006F1493">
      <w:pPr>
        <w:numPr>
          <w:ilvl w:val="1"/>
          <w:numId w:val="30"/>
        </w:numPr>
        <w:ind w:left="567" w:hanging="567"/>
        <w:jc w:val="both"/>
        <w:rPr>
          <w:rFonts w:cs="Arial"/>
          <w:b/>
          <w:bCs/>
          <w:color w:val="000000" w:themeColor="text1"/>
          <w:szCs w:val="24"/>
          <w:lang w:val="es-ES"/>
        </w:rPr>
      </w:pPr>
      <w:r w:rsidRPr="002D7AE2">
        <w:rPr>
          <w:rFonts w:cs="Arial"/>
          <w:b/>
          <w:bCs/>
          <w:color w:val="000000" w:themeColor="text1"/>
          <w:szCs w:val="24"/>
          <w:lang w:val="es-ES"/>
        </w:rPr>
        <w:t>Pedido de Brasil de reducción arancelaria al 0% para 10.000 toneladas del producto “A base de mancozeb o maneb” (NCM 3808.92.93), con vigencia de 365 días.</w:t>
      </w:r>
    </w:p>
    <w:p w14:paraId="421183AC" w14:textId="77777777" w:rsidR="0059041F" w:rsidRDefault="0059041F" w:rsidP="006F1493">
      <w:pPr>
        <w:ind w:left="567"/>
        <w:jc w:val="both"/>
        <w:rPr>
          <w:rFonts w:cs="Arial"/>
          <w:b/>
          <w:bCs/>
          <w:color w:val="000000" w:themeColor="text1"/>
          <w:szCs w:val="24"/>
          <w:lang w:val="es-ES"/>
        </w:rPr>
      </w:pPr>
    </w:p>
    <w:p w14:paraId="4C9B8357" w14:textId="4EEF014B" w:rsidR="006F1493" w:rsidRPr="00504F2A" w:rsidRDefault="006F1493" w:rsidP="006F1493">
      <w:pPr>
        <w:ind w:left="567"/>
        <w:jc w:val="both"/>
        <w:rPr>
          <w:rFonts w:eastAsia="TimesNewRomanPSMT" w:cs="Arial"/>
          <w:b/>
          <w:color w:val="000000" w:themeColor="text1"/>
          <w:szCs w:val="24"/>
          <w:lang w:val="es-ES"/>
        </w:rPr>
      </w:pPr>
      <w:r w:rsidRPr="002D7AE2">
        <w:rPr>
          <w:rFonts w:cs="Arial"/>
          <w:b/>
          <w:bCs/>
          <w:color w:val="000000" w:themeColor="text1"/>
          <w:szCs w:val="24"/>
          <w:lang w:val="es-ES"/>
        </w:rPr>
        <w:t>Nota referencial:</w:t>
      </w:r>
      <w:r w:rsidRPr="002D7AE2">
        <w:rPr>
          <w:rFonts w:cs="Arial"/>
          <w:bCs/>
          <w:color w:val="000000" w:themeColor="text1"/>
          <w:szCs w:val="24"/>
          <w:lang w:val="es-ES"/>
        </w:rPr>
        <w:t xml:space="preserve"> </w:t>
      </w:r>
      <w:r w:rsidRPr="002D7AE2">
        <w:rPr>
          <w:rFonts w:eastAsia="TimesNewRomanPSMT" w:cs="Arial"/>
          <w:b/>
          <w:color w:val="000000" w:themeColor="text1"/>
          <w:szCs w:val="24"/>
          <w:lang w:val="es-ES"/>
        </w:rPr>
        <w:t>Fungicida a base de mancozeb.</w:t>
      </w:r>
    </w:p>
    <w:p w14:paraId="050A9160" w14:textId="77777777" w:rsidR="006F1493" w:rsidRDefault="006F1493" w:rsidP="006F1493">
      <w:pPr>
        <w:jc w:val="both"/>
        <w:rPr>
          <w:rFonts w:cs="Arial"/>
          <w:bCs/>
          <w:color w:val="000000" w:themeColor="text1"/>
          <w:szCs w:val="24"/>
          <w:lang w:val="es-ES"/>
        </w:rPr>
      </w:pPr>
    </w:p>
    <w:p w14:paraId="0177D184" w14:textId="77777777" w:rsidR="006F1493" w:rsidRDefault="006F1493" w:rsidP="006F1493">
      <w:pPr>
        <w:jc w:val="both"/>
        <w:rPr>
          <w:rFonts w:eastAsia="Calibri" w:cs="Arial"/>
          <w:szCs w:val="24"/>
          <w:lang w:val="es-ES" w:eastAsia="en-US"/>
        </w:rPr>
      </w:pPr>
      <w:r>
        <w:rPr>
          <w:rFonts w:eastAsia="Calibri" w:cs="Arial"/>
          <w:szCs w:val="24"/>
          <w:lang w:val="es-ES" w:eastAsia="en-US"/>
        </w:rPr>
        <w:t>Las delegaciones de Argentina, Paraguay y Uruguay se encuentran en consultas internas.</w:t>
      </w:r>
    </w:p>
    <w:p w14:paraId="6CAD6CEC" w14:textId="77777777" w:rsidR="006F1493" w:rsidRDefault="006F1493" w:rsidP="006F1493">
      <w:pPr>
        <w:jc w:val="both"/>
        <w:rPr>
          <w:rFonts w:eastAsia="Calibri" w:cs="Arial"/>
          <w:szCs w:val="24"/>
          <w:lang w:val="es-ES" w:eastAsia="en-US"/>
        </w:rPr>
      </w:pPr>
    </w:p>
    <w:p w14:paraId="54388DE0" w14:textId="77777777" w:rsidR="006F1493" w:rsidRDefault="006F1493" w:rsidP="006F1493">
      <w:pPr>
        <w:jc w:val="both"/>
        <w:rPr>
          <w:rFonts w:eastAsia="Calibri" w:cs="Arial"/>
          <w:szCs w:val="24"/>
          <w:lang w:val="es-ES" w:eastAsia="en-US"/>
        </w:rPr>
      </w:pPr>
      <w:r>
        <w:rPr>
          <w:rFonts w:eastAsia="Calibri" w:cs="Arial"/>
          <w:szCs w:val="24"/>
          <w:lang w:val="es-ES" w:eastAsia="en-US"/>
        </w:rPr>
        <w:t xml:space="preserve">El tema continúa en agenda. </w:t>
      </w:r>
    </w:p>
    <w:p w14:paraId="18A79E39" w14:textId="77777777" w:rsidR="006F1493" w:rsidRPr="002D7AE2" w:rsidRDefault="006F1493" w:rsidP="006F1493">
      <w:pPr>
        <w:jc w:val="both"/>
        <w:rPr>
          <w:rFonts w:cs="Arial"/>
          <w:bCs/>
          <w:color w:val="000000" w:themeColor="text1"/>
          <w:szCs w:val="24"/>
          <w:lang w:val="es-ES"/>
        </w:rPr>
      </w:pPr>
    </w:p>
    <w:p w14:paraId="716DADFF" w14:textId="77777777" w:rsidR="006F1493" w:rsidRPr="002D7AE2" w:rsidRDefault="006F1493" w:rsidP="006F1493">
      <w:pPr>
        <w:numPr>
          <w:ilvl w:val="1"/>
          <w:numId w:val="30"/>
        </w:numPr>
        <w:ind w:left="567" w:hanging="567"/>
        <w:jc w:val="both"/>
        <w:rPr>
          <w:rFonts w:eastAsia="TimesNewRomanPSMT" w:cs="Arial"/>
          <w:color w:val="000000" w:themeColor="text1"/>
          <w:szCs w:val="24"/>
          <w:lang w:val="es-ES"/>
        </w:rPr>
      </w:pPr>
      <w:r w:rsidRPr="002D7AE2">
        <w:rPr>
          <w:rFonts w:cs="Arial"/>
          <w:b/>
          <w:bCs/>
          <w:color w:val="000000" w:themeColor="text1"/>
          <w:szCs w:val="24"/>
          <w:lang w:val="es-ES"/>
        </w:rPr>
        <w:t xml:space="preserve">Pedido de Brasil de reducción arancelaria al 0% para 12.000 unidades del producto “Los demás” (NCM 9018.90.69), con vigencia de 180 días. </w:t>
      </w:r>
    </w:p>
    <w:p w14:paraId="3BDCF968" w14:textId="77777777" w:rsidR="0059041F" w:rsidRDefault="0059041F" w:rsidP="006F1493">
      <w:pPr>
        <w:ind w:left="567"/>
        <w:jc w:val="both"/>
        <w:rPr>
          <w:b/>
          <w:bCs/>
          <w:color w:val="000000" w:themeColor="text1"/>
          <w:szCs w:val="24"/>
          <w:lang w:val="es-ES"/>
        </w:rPr>
      </w:pPr>
    </w:p>
    <w:p w14:paraId="17B8FFCF" w14:textId="34F526C4" w:rsidR="006F1493" w:rsidRPr="00504F2A" w:rsidRDefault="006F1493" w:rsidP="006F1493">
      <w:pPr>
        <w:ind w:left="567"/>
        <w:jc w:val="both"/>
        <w:rPr>
          <w:rFonts w:eastAsia="TimesNewRomanPSMT" w:cs="Arial"/>
          <w:b/>
          <w:color w:val="000000" w:themeColor="text1"/>
          <w:szCs w:val="24"/>
          <w:lang w:val="es-ES"/>
        </w:rPr>
      </w:pPr>
      <w:r w:rsidRPr="002D7AE2">
        <w:rPr>
          <w:b/>
          <w:bCs/>
          <w:color w:val="000000" w:themeColor="text1"/>
          <w:szCs w:val="24"/>
          <w:lang w:val="es-ES"/>
        </w:rPr>
        <w:lastRenderedPageBreak/>
        <w:t>Nota referencial:</w:t>
      </w:r>
      <w:r w:rsidRPr="002D7AE2">
        <w:rPr>
          <w:color w:val="000000" w:themeColor="text1"/>
          <w:szCs w:val="24"/>
          <w:lang w:val="es-ES"/>
        </w:rPr>
        <w:t xml:space="preserve"> </w:t>
      </w:r>
      <w:r w:rsidRPr="002D7AE2">
        <w:rPr>
          <w:b/>
          <w:color w:val="000000" w:themeColor="text1"/>
          <w:szCs w:val="24"/>
          <w:lang w:val="es-ES"/>
        </w:rPr>
        <w:t>Aparato portátil digital de brazo, para medición de presión arterial y pulsación, presentando: resultado de la medición por instrucción sonora o directamente en pantalla LED, entrada micro USB, tensión de alimentación continua y alternada y apagado manual o automático; acompañado por brazalete de inflado automático de 22 a 42 cm de circunferencia.</w:t>
      </w:r>
    </w:p>
    <w:p w14:paraId="2F3A5888" w14:textId="77777777" w:rsidR="006F1493" w:rsidRDefault="006F1493" w:rsidP="006F1493">
      <w:pPr>
        <w:jc w:val="both"/>
        <w:rPr>
          <w:rFonts w:cs="Arial"/>
          <w:bCs/>
          <w:color w:val="000000"/>
          <w:szCs w:val="24"/>
          <w:lang w:val="es-ES"/>
        </w:rPr>
      </w:pPr>
    </w:p>
    <w:p w14:paraId="6C6312F3" w14:textId="77777777" w:rsidR="006F1493" w:rsidRDefault="006F1493" w:rsidP="006F1493">
      <w:pPr>
        <w:jc w:val="both"/>
        <w:rPr>
          <w:rFonts w:eastAsia="Calibri" w:cs="Arial"/>
          <w:szCs w:val="24"/>
          <w:lang w:val="es-ES" w:eastAsia="en-US"/>
        </w:rPr>
      </w:pPr>
      <w:r>
        <w:rPr>
          <w:rFonts w:eastAsia="Calibri" w:cs="Arial"/>
          <w:szCs w:val="24"/>
          <w:lang w:val="es-ES" w:eastAsia="en-US"/>
        </w:rPr>
        <w:t>Las delegaciones de Argentina, Paraguay y Uruguay se encuentran en consultas internas.</w:t>
      </w:r>
    </w:p>
    <w:p w14:paraId="2FDAE14D" w14:textId="77777777" w:rsidR="006F1493" w:rsidRDefault="006F1493" w:rsidP="006F1493">
      <w:pPr>
        <w:jc w:val="both"/>
        <w:rPr>
          <w:rFonts w:eastAsia="Calibri" w:cs="Arial"/>
          <w:szCs w:val="24"/>
          <w:lang w:val="es-ES" w:eastAsia="en-US"/>
        </w:rPr>
      </w:pPr>
    </w:p>
    <w:p w14:paraId="7B020589" w14:textId="77777777" w:rsidR="006F1493" w:rsidRDefault="006F1493" w:rsidP="006F1493">
      <w:pPr>
        <w:jc w:val="both"/>
        <w:rPr>
          <w:rFonts w:eastAsia="Calibri" w:cs="Arial"/>
          <w:szCs w:val="24"/>
          <w:lang w:val="es-ES" w:eastAsia="en-US"/>
        </w:rPr>
      </w:pPr>
      <w:r>
        <w:rPr>
          <w:rFonts w:eastAsia="Calibri" w:cs="Arial"/>
          <w:szCs w:val="24"/>
          <w:lang w:val="es-ES" w:eastAsia="en-US"/>
        </w:rPr>
        <w:t xml:space="preserve">El tema continúa en agenda. </w:t>
      </w:r>
    </w:p>
    <w:p w14:paraId="179B4C50" w14:textId="77777777" w:rsidR="006F1493" w:rsidRPr="002D7AE2" w:rsidRDefault="006F1493" w:rsidP="006F1493">
      <w:pPr>
        <w:jc w:val="both"/>
        <w:rPr>
          <w:rFonts w:cs="Arial"/>
          <w:bCs/>
          <w:color w:val="000000"/>
          <w:szCs w:val="24"/>
          <w:lang w:val="es-ES"/>
        </w:rPr>
      </w:pPr>
    </w:p>
    <w:p w14:paraId="3BCB5023" w14:textId="77777777" w:rsidR="006F1493" w:rsidRPr="002D7AE2" w:rsidRDefault="006F1493" w:rsidP="006F1493">
      <w:pPr>
        <w:numPr>
          <w:ilvl w:val="1"/>
          <w:numId w:val="30"/>
        </w:numPr>
        <w:ind w:left="567" w:hanging="567"/>
        <w:jc w:val="both"/>
        <w:rPr>
          <w:rFonts w:cs="Arial"/>
          <w:bCs/>
          <w:color w:val="000000"/>
          <w:szCs w:val="24"/>
          <w:lang w:val="es-ES"/>
        </w:rPr>
      </w:pPr>
      <w:r w:rsidRPr="002D7AE2">
        <w:rPr>
          <w:rFonts w:cs="Arial"/>
          <w:b/>
          <w:bCs/>
          <w:color w:val="000000" w:themeColor="text1"/>
          <w:szCs w:val="24"/>
          <w:lang w:val="es-ES"/>
        </w:rPr>
        <w:t>Pedido de Brasil de reducción arancelaria al 0% para 127.575 toneladas del producto “</w:t>
      </w:r>
      <w:r w:rsidRPr="002D7AE2">
        <w:rPr>
          <w:rFonts w:cs="Arial"/>
          <w:b/>
          <w:color w:val="000000" w:themeColor="text1"/>
          <w:szCs w:val="24"/>
          <w:lang w:val="es-ES"/>
        </w:rPr>
        <w:t>- -</w:t>
      </w:r>
      <w:r w:rsidRPr="002D7AE2">
        <w:rPr>
          <w:rFonts w:cs="Arial"/>
          <w:b/>
          <w:color w:val="000000" w:themeColor="text1"/>
          <w:szCs w:val="24"/>
          <w:lang w:val="es-ES"/>
        </w:rPr>
        <w:tab/>
        <w:t>Los demás</w:t>
      </w:r>
      <w:r w:rsidRPr="002D7AE2">
        <w:rPr>
          <w:rFonts w:cs="Arial"/>
          <w:b/>
          <w:bCs/>
          <w:color w:val="000000" w:themeColor="text1"/>
          <w:szCs w:val="24"/>
          <w:lang w:val="es-ES"/>
        </w:rPr>
        <w:t xml:space="preserve">, de poliésteres </w:t>
      </w:r>
      <w:r w:rsidRPr="002D7AE2">
        <w:rPr>
          <w:rFonts w:cs="Arial"/>
          <w:b/>
          <w:bCs/>
          <w:szCs w:val="24"/>
          <w:lang w:val="es-ES"/>
        </w:rPr>
        <w:t>parcialmente orientados” (NCM 5402.46.00), con vigencia de 365 días</w:t>
      </w:r>
      <w:r w:rsidRPr="002D7AE2">
        <w:rPr>
          <w:rFonts w:cs="Arial"/>
          <w:bCs/>
          <w:szCs w:val="24"/>
          <w:lang w:val="es-ES"/>
        </w:rPr>
        <w:t>.</w:t>
      </w:r>
    </w:p>
    <w:p w14:paraId="01CE159A" w14:textId="77777777" w:rsidR="006F1493" w:rsidRDefault="006F1493" w:rsidP="006F1493">
      <w:pPr>
        <w:jc w:val="both"/>
        <w:rPr>
          <w:rFonts w:cs="Arial"/>
          <w:bCs/>
          <w:color w:val="000000"/>
          <w:szCs w:val="24"/>
          <w:lang w:val="es-ES"/>
        </w:rPr>
      </w:pPr>
    </w:p>
    <w:p w14:paraId="5A1F61FA" w14:textId="77777777" w:rsidR="006F1493" w:rsidRDefault="006F1493" w:rsidP="006F1493">
      <w:pPr>
        <w:jc w:val="both"/>
        <w:rPr>
          <w:rFonts w:eastAsia="Calibri" w:cs="Arial"/>
          <w:szCs w:val="24"/>
          <w:lang w:val="es-ES" w:eastAsia="en-US"/>
        </w:rPr>
      </w:pPr>
      <w:r>
        <w:rPr>
          <w:rFonts w:eastAsia="Calibri" w:cs="Arial"/>
          <w:szCs w:val="24"/>
          <w:lang w:val="es-ES" w:eastAsia="en-US"/>
        </w:rPr>
        <w:t>Las delegaciones de Argentina, Paraguay y Uruguay se encuentran en consultas internas.</w:t>
      </w:r>
    </w:p>
    <w:p w14:paraId="00FE9409" w14:textId="77777777" w:rsidR="006F1493" w:rsidRDefault="006F1493" w:rsidP="006F1493">
      <w:pPr>
        <w:jc w:val="both"/>
        <w:rPr>
          <w:rFonts w:eastAsia="Calibri" w:cs="Arial"/>
          <w:szCs w:val="24"/>
          <w:lang w:val="es-ES" w:eastAsia="en-US"/>
        </w:rPr>
      </w:pPr>
    </w:p>
    <w:p w14:paraId="4181CA14" w14:textId="77777777" w:rsidR="006F1493" w:rsidRDefault="006F1493" w:rsidP="006F1493">
      <w:pPr>
        <w:jc w:val="both"/>
        <w:rPr>
          <w:rFonts w:eastAsia="Calibri" w:cs="Arial"/>
          <w:szCs w:val="24"/>
          <w:lang w:val="es-ES" w:eastAsia="en-US"/>
        </w:rPr>
      </w:pPr>
      <w:r>
        <w:rPr>
          <w:rFonts w:eastAsia="Calibri" w:cs="Arial"/>
          <w:szCs w:val="24"/>
          <w:lang w:val="es-ES" w:eastAsia="en-US"/>
        </w:rPr>
        <w:t xml:space="preserve">El tema continúa en agenda. </w:t>
      </w:r>
    </w:p>
    <w:p w14:paraId="2B322C92" w14:textId="77777777" w:rsidR="006F1493" w:rsidRPr="002D7AE2" w:rsidRDefault="006F1493" w:rsidP="006F1493">
      <w:pPr>
        <w:jc w:val="both"/>
        <w:rPr>
          <w:rFonts w:cs="Arial"/>
          <w:bCs/>
          <w:color w:val="000000"/>
          <w:szCs w:val="24"/>
          <w:lang w:val="es-ES"/>
        </w:rPr>
      </w:pPr>
    </w:p>
    <w:p w14:paraId="3EE4B109" w14:textId="77777777" w:rsidR="006F1493" w:rsidRPr="002D7AE2" w:rsidRDefault="006F1493" w:rsidP="006F1493">
      <w:pPr>
        <w:numPr>
          <w:ilvl w:val="1"/>
          <w:numId w:val="30"/>
        </w:numPr>
        <w:ind w:left="567" w:hanging="567"/>
        <w:jc w:val="both"/>
        <w:rPr>
          <w:rFonts w:eastAsia="TimesNewRomanPSMT" w:cs="Arial"/>
          <w:b/>
          <w:color w:val="000000" w:themeColor="text1"/>
          <w:szCs w:val="24"/>
          <w:lang w:val="es-ES"/>
        </w:rPr>
      </w:pPr>
      <w:r w:rsidRPr="002D7AE2">
        <w:rPr>
          <w:rFonts w:cs="Arial"/>
          <w:b/>
          <w:bCs/>
          <w:szCs w:val="24"/>
          <w:lang w:val="es-ES"/>
        </w:rPr>
        <w:t xml:space="preserve">Pedido de Brasil de </w:t>
      </w:r>
      <w:r w:rsidRPr="002D7AE2">
        <w:rPr>
          <w:rFonts w:cs="Arial"/>
          <w:b/>
          <w:bCs/>
          <w:color w:val="000000"/>
          <w:szCs w:val="24"/>
          <w:lang w:val="es-ES"/>
        </w:rPr>
        <w:t>reducción arancelaria al</w:t>
      </w:r>
      <w:r w:rsidRPr="002D7AE2">
        <w:rPr>
          <w:rFonts w:cs="Arial"/>
          <w:b/>
          <w:bCs/>
          <w:szCs w:val="24"/>
          <w:lang w:val="es-ES"/>
        </w:rPr>
        <w:t xml:space="preserve"> 0% para 1.500 toneladas del </w:t>
      </w:r>
      <w:r w:rsidRPr="002D7AE2">
        <w:rPr>
          <w:rFonts w:cs="Arial"/>
          <w:b/>
          <w:bCs/>
          <w:color w:val="000000" w:themeColor="text1"/>
          <w:szCs w:val="24"/>
          <w:lang w:val="es-ES"/>
        </w:rPr>
        <w:t xml:space="preserve">producto </w:t>
      </w:r>
      <w:r w:rsidRPr="002D7AE2">
        <w:rPr>
          <w:b/>
          <w:bCs/>
          <w:color w:val="000000" w:themeColor="text1"/>
          <w:szCs w:val="24"/>
          <w:lang w:val="es-ES"/>
        </w:rPr>
        <w:t>“- Carbón activado</w:t>
      </w:r>
      <w:r w:rsidRPr="002D7AE2">
        <w:rPr>
          <w:rFonts w:cs="Arial"/>
          <w:b/>
          <w:bCs/>
          <w:color w:val="000000" w:themeColor="text1"/>
          <w:szCs w:val="24"/>
          <w:lang w:val="es-ES"/>
        </w:rPr>
        <w:t>” (NCM 3802.10.00), con vigencia de 365 días.</w:t>
      </w:r>
    </w:p>
    <w:p w14:paraId="16B7EB6A" w14:textId="77777777" w:rsidR="0059041F" w:rsidRDefault="0059041F" w:rsidP="006F1493">
      <w:pPr>
        <w:ind w:left="567"/>
        <w:jc w:val="both"/>
        <w:rPr>
          <w:b/>
          <w:bCs/>
          <w:color w:val="000000" w:themeColor="text1"/>
          <w:szCs w:val="24"/>
          <w:lang w:val="es-ES"/>
        </w:rPr>
      </w:pPr>
    </w:p>
    <w:p w14:paraId="6668717F" w14:textId="2758DA35" w:rsidR="006F1493" w:rsidRPr="00504F2A" w:rsidRDefault="006F1493" w:rsidP="006F1493">
      <w:pPr>
        <w:ind w:left="567"/>
        <w:jc w:val="both"/>
        <w:rPr>
          <w:rFonts w:eastAsia="TimesNewRomanPSMT" w:cs="Arial"/>
          <w:b/>
          <w:color w:val="000000" w:themeColor="text1"/>
          <w:szCs w:val="24"/>
          <w:lang w:val="es-ES"/>
        </w:rPr>
      </w:pPr>
      <w:r w:rsidRPr="002D7AE2">
        <w:rPr>
          <w:b/>
          <w:bCs/>
          <w:color w:val="000000" w:themeColor="text1"/>
          <w:szCs w:val="24"/>
          <w:lang w:val="es-ES"/>
        </w:rPr>
        <w:t xml:space="preserve">Nota Referencial: </w:t>
      </w:r>
      <w:r w:rsidRPr="002D7AE2">
        <w:rPr>
          <w:b/>
          <w:color w:val="000000" w:themeColor="text1"/>
          <w:szCs w:val="24"/>
          <w:lang w:val="es-ES"/>
        </w:rPr>
        <w:t>Carbones activados, en forma de gránulos, de los tipos utilizados como medios filtrantes en depósitos de vehículos automóviles para la adsorción de vapores de combustibles.</w:t>
      </w:r>
    </w:p>
    <w:p w14:paraId="4FD6FD10" w14:textId="77777777" w:rsidR="006F1493" w:rsidRDefault="006F1493" w:rsidP="006F1493">
      <w:pPr>
        <w:autoSpaceDE w:val="0"/>
        <w:autoSpaceDN w:val="0"/>
        <w:adjustRightInd w:val="0"/>
        <w:rPr>
          <w:rFonts w:ascii="Times New Roman" w:eastAsia="TimesNewRomanPSMT" w:hAnsi="Times New Roman"/>
          <w:color w:val="000000" w:themeColor="text1"/>
          <w:szCs w:val="22"/>
          <w:lang w:val="es-ES"/>
        </w:rPr>
      </w:pPr>
    </w:p>
    <w:p w14:paraId="05B7262F" w14:textId="77777777" w:rsidR="006F1493" w:rsidRDefault="006F1493" w:rsidP="006F1493">
      <w:pPr>
        <w:jc w:val="both"/>
        <w:rPr>
          <w:rFonts w:eastAsia="Calibri" w:cs="Arial"/>
          <w:szCs w:val="24"/>
          <w:lang w:val="es-ES" w:eastAsia="en-US"/>
        </w:rPr>
      </w:pPr>
      <w:r>
        <w:rPr>
          <w:rFonts w:eastAsia="Calibri" w:cs="Arial"/>
          <w:szCs w:val="24"/>
          <w:lang w:val="es-ES" w:eastAsia="en-US"/>
        </w:rPr>
        <w:t>Las delegaciones de Argentina, Paraguay y Uruguay se encuentran en consultas internas.</w:t>
      </w:r>
    </w:p>
    <w:p w14:paraId="5E40849B" w14:textId="77777777" w:rsidR="006F1493" w:rsidRDefault="006F1493" w:rsidP="006F1493">
      <w:pPr>
        <w:jc w:val="both"/>
        <w:rPr>
          <w:rFonts w:eastAsia="Calibri" w:cs="Arial"/>
          <w:szCs w:val="24"/>
          <w:lang w:val="es-ES" w:eastAsia="en-US"/>
        </w:rPr>
      </w:pPr>
    </w:p>
    <w:p w14:paraId="6C2C1C9A" w14:textId="77777777" w:rsidR="006F1493" w:rsidRDefault="006F1493" w:rsidP="006F1493">
      <w:pPr>
        <w:jc w:val="both"/>
        <w:rPr>
          <w:rFonts w:eastAsia="Calibri" w:cs="Arial"/>
          <w:szCs w:val="24"/>
          <w:lang w:val="es-ES" w:eastAsia="en-US"/>
        </w:rPr>
      </w:pPr>
      <w:r>
        <w:rPr>
          <w:rFonts w:eastAsia="Calibri" w:cs="Arial"/>
          <w:szCs w:val="24"/>
          <w:lang w:val="es-ES" w:eastAsia="en-US"/>
        </w:rPr>
        <w:t xml:space="preserve">El tema continúa en agenda. </w:t>
      </w:r>
    </w:p>
    <w:p w14:paraId="7352282B" w14:textId="77777777" w:rsidR="006F1493" w:rsidRPr="002D7AE2" w:rsidRDefault="006F1493" w:rsidP="006F1493">
      <w:pPr>
        <w:autoSpaceDE w:val="0"/>
        <w:autoSpaceDN w:val="0"/>
        <w:adjustRightInd w:val="0"/>
        <w:rPr>
          <w:rFonts w:ascii="Times New Roman" w:eastAsia="TimesNewRomanPSMT" w:hAnsi="Times New Roman"/>
          <w:color w:val="000000" w:themeColor="text1"/>
          <w:szCs w:val="22"/>
          <w:lang w:val="es-ES"/>
        </w:rPr>
      </w:pPr>
    </w:p>
    <w:p w14:paraId="31DBECF0" w14:textId="77777777" w:rsidR="006F1493" w:rsidRPr="002D7AE2" w:rsidRDefault="006F1493" w:rsidP="006F1493">
      <w:pPr>
        <w:numPr>
          <w:ilvl w:val="1"/>
          <w:numId w:val="30"/>
        </w:numPr>
        <w:ind w:left="567" w:hanging="567"/>
        <w:jc w:val="both"/>
        <w:rPr>
          <w:rFonts w:eastAsia="TimesNewRomanPSMT" w:cs="Arial"/>
          <w:color w:val="000000" w:themeColor="text1"/>
          <w:szCs w:val="24"/>
          <w:lang w:val="es-ES"/>
        </w:rPr>
      </w:pPr>
      <w:r w:rsidRPr="002D7AE2">
        <w:rPr>
          <w:rFonts w:cs="Arial"/>
          <w:b/>
          <w:bCs/>
          <w:color w:val="000000" w:themeColor="text1"/>
          <w:szCs w:val="24"/>
          <w:lang w:val="es-ES"/>
        </w:rPr>
        <w:t xml:space="preserve">Pedido de Brasil de reducción arancelaria al 0% para 2.100.000 unidades del producto </w:t>
      </w:r>
      <w:r w:rsidRPr="002D7AE2">
        <w:rPr>
          <w:b/>
          <w:bCs/>
          <w:color w:val="000000" w:themeColor="text1"/>
          <w:szCs w:val="24"/>
          <w:lang w:val="es-ES"/>
        </w:rPr>
        <w:t>“- - Aparatos para la preparación de café o té</w:t>
      </w:r>
      <w:r w:rsidRPr="002D7AE2">
        <w:rPr>
          <w:rFonts w:cs="Arial"/>
          <w:b/>
          <w:bCs/>
          <w:color w:val="000000" w:themeColor="text1"/>
          <w:szCs w:val="24"/>
          <w:lang w:val="es-ES"/>
        </w:rPr>
        <w:t>” (NCM 8516.71.00), con vigencia de 365 días</w:t>
      </w:r>
      <w:r w:rsidRPr="002D7AE2">
        <w:rPr>
          <w:rFonts w:cs="Arial"/>
          <w:bCs/>
          <w:color w:val="000000" w:themeColor="text1"/>
          <w:szCs w:val="24"/>
          <w:lang w:val="es-ES"/>
        </w:rPr>
        <w:t>.</w:t>
      </w:r>
    </w:p>
    <w:p w14:paraId="26235E86" w14:textId="77777777" w:rsidR="0059041F" w:rsidRDefault="0059041F" w:rsidP="006F1493">
      <w:pPr>
        <w:ind w:left="567"/>
        <w:jc w:val="both"/>
        <w:rPr>
          <w:b/>
          <w:bCs/>
          <w:color w:val="000000" w:themeColor="text1"/>
          <w:szCs w:val="24"/>
          <w:lang w:val="es-ES"/>
        </w:rPr>
      </w:pPr>
    </w:p>
    <w:p w14:paraId="5D1D7BA4" w14:textId="28CEF1EA" w:rsidR="006F1493" w:rsidRPr="002D7AE2" w:rsidRDefault="006F1493" w:rsidP="006F1493">
      <w:pPr>
        <w:ind w:left="567"/>
        <w:jc w:val="both"/>
        <w:rPr>
          <w:rFonts w:eastAsia="TimesNewRomanPSMT" w:cs="Arial"/>
          <w:color w:val="000000" w:themeColor="text1"/>
          <w:szCs w:val="24"/>
          <w:lang w:val="es-ES"/>
        </w:rPr>
      </w:pPr>
      <w:r w:rsidRPr="002D7AE2">
        <w:rPr>
          <w:b/>
          <w:bCs/>
          <w:color w:val="000000" w:themeColor="text1"/>
          <w:szCs w:val="24"/>
          <w:lang w:val="es-ES"/>
        </w:rPr>
        <w:t xml:space="preserve">Nota Referencial: </w:t>
      </w:r>
      <w:r w:rsidRPr="002D7AE2">
        <w:rPr>
          <w:b/>
          <w:color w:val="000000" w:themeColor="text1"/>
          <w:szCs w:val="24"/>
          <w:lang w:val="es-ES"/>
        </w:rPr>
        <w:t>Aparatos electrotérmicos de uso doméstico para la preparación instantánea de bebidas, en dosis individuales, a partir de capsulas o granos de café tostado.</w:t>
      </w:r>
    </w:p>
    <w:p w14:paraId="4F1D3538" w14:textId="77777777" w:rsidR="006F1493" w:rsidRDefault="006F1493" w:rsidP="006F1493">
      <w:pPr>
        <w:autoSpaceDE w:val="0"/>
        <w:autoSpaceDN w:val="0"/>
        <w:adjustRightInd w:val="0"/>
        <w:rPr>
          <w:rFonts w:ascii="Times New Roman" w:eastAsia="TimesNewRomanPSMT" w:hAnsi="Times New Roman"/>
          <w:color w:val="000000" w:themeColor="text1"/>
          <w:sz w:val="32"/>
          <w:szCs w:val="28"/>
          <w:lang w:val="es-ES"/>
        </w:rPr>
      </w:pPr>
    </w:p>
    <w:p w14:paraId="2E8F7BBD" w14:textId="77777777" w:rsidR="006F1493" w:rsidRDefault="006F1493" w:rsidP="006F1493">
      <w:pPr>
        <w:jc w:val="both"/>
        <w:rPr>
          <w:rFonts w:eastAsia="Calibri" w:cs="Arial"/>
          <w:szCs w:val="24"/>
          <w:lang w:val="es-ES" w:eastAsia="en-US"/>
        </w:rPr>
      </w:pPr>
      <w:r>
        <w:rPr>
          <w:rFonts w:eastAsia="Calibri" w:cs="Arial"/>
          <w:szCs w:val="24"/>
          <w:lang w:val="es-ES" w:eastAsia="en-US"/>
        </w:rPr>
        <w:t>Las delegaciones de Argentina, Paraguay y Uruguay se encuentran en consultas internas.</w:t>
      </w:r>
    </w:p>
    <w:p w14:paraId="518AC5B2" w14:textId="77777777" w:rsidR="006F1493" w:rsidRDefault="006F1493" w:rsidP="006F1493">
      <w:pPr>
        <w:jc w:val="both"/>
        <w:rPr>
          <w:rFonts w:eastAsia="Calibri" w:cs="Arial"/>
          <w:szCs w:val="24"/>
          <w:lang w:val="es-ES" w:eastAsia="en-US"/>
        </w:rPr>
      </w:pPr>
    </w:p>
    <w:p w14:paraId="53CF14CE" w14:textId="77777777" w:rsidR="006F1493" w:rsidRDefault="006F1493" w:rsidP="006F1493">
      <w:pPr>
        <w:jc w:val="both"/>
        <w:rPr>
          <w:rFonts w:eastAsia="Calibri" w:cs="Arial"/>
          <w:szCs w:val="24"/>
          <w:lang w:val="es-ES" w:eastAsia="en-US"/>
        </w:rPr>
      </w:pPr>
      <w:r>
        <w:rPr>
          <w:rFonts w:eastAsia="Calibri" w:cs="Arial"/>
          <w:szCs w:val="24"/>
          <w:lang w:val="es-ES" w:eastAsia="en-US"/>
        </w:rPr>
        <w:t xml:space="preserve">El tema continúa en agenda. </w:t>
      </w:r>
    </w:p>
    <w:p w14:paraId="4A5E0631" w14:textId="59DFC747" w:rsidR="006F1493" w:rsidRDefault="006F1493" w:rsidP="006F1493">
      <w:pPr>
        <w:autoSpaceDE w:val="0"/>
        <w:autoSpaceDN w:val="0"/>
        <w:adjustRightInd w:val="0"/>
        <w:rPr>
          <w:rFonts w:ascii="Times New Roman" w:eastAsia="TimesNewRomanPSMT" w:hAnsi="Times New Roman"/>
          <w:color w:val="000000" w:themeColor="text1"/>
          <w:sz w:val="32"/>
          <w:szCs w:val="28"/>
          <w:lang w:val="es-ES"/>
        </w:rPr>
      </w:pPr>
    </w:p>
    <w:p w14:paraId="78ECCF5F" w14:textId="2FDC74E3" w:rsidR="003D7DA7" w:rsidRDefault="003D7DA7" w:rsidP="006F1493">
      <w:pPr>
        <w:autoSpaceDE w:val="0"/>
        <w:autoSpaceDN w:val="0"/>
        <w:adjustRightInd w:val="0"/>
        <w:rPr>
          <w:rFonts w:ascii="Times New Roman" w:eastAsia="TimesNewRomanPSMT" w:hAnsi="Times New Roman"/>
          <w:color w:val="000000" w:themeColor="text1"/>
          <w:sz w:val="32"/>
          <w:szCs w:val="28"/>
          <w:lang w:val="es-ES"/>
        </w:rPr>
      </w:pPr>
    </w:p>
    <w:p w14:paraId="377CE83B" w14:textId="4DE5E903" w:rsidR="003D7DA7" w:rsidRDefault="003D7DA7" w:rsidP="006F1493">
      <w:pPr>
        <w:autoSpaceDE w:val="0"/>
        <w:autoSpaceDN w:val="0"/>
        <w:adjustRightInd w:val="0"/>
        <w:rPr>
          <w:rFonts w:ascii="Times New Roman" w:eastAsia="TimesNewRomanPSMT" w:hAnsi="Times New Roman"/>
          <w:color w:val="000000" w:themeColor="text1"/>
          <w:sz w:val="32"/>
          <w:szCs w:val="28"/>
          <w:lang w:val="es-ES"/>
        </w:rPr>
      </w:pPr>
    </w:p>
    <w:p w14:paraId="0829002B" w14:textId="77777777" w:rsidR="003D7DA7" w:rsidRPr="002D7AE2" w:rsidRDefault="003D7DA7" w:rsidP="006F1493">
      <w:pPr>
        <w:autoSpaceDE w:val="0"/>
        <w:autoSpaceDN w:val="0"/>
        <w:adjustRightInd w:val="0"/>
        <w:rPr>
          <w:rFonts w:ascii="Times New Roman" w:eastAsia="TimesNewRomanPSMT" w:hAnsi="Times New Roman"/>
          <w:color w:val="000000" w:themeColor="text1"/>
          <w:sz w:val="32"/>
          <w:szCs w:val="28"/>
          <w:lang w:val="es-ES"/>
        </w:rPr>
      </w:pPr>
    </w:p>
    <w:p w14:paraId="14205A19" w14:textId="77777777" w:rsidR="006F1493" w:rsidRPr="002D7AE2" w:rsidRDefault="006F1493" w:rsidP="006F1493">
      <w:pPr>
        <w:numPr>
          <w:ilvl w:val="1"/>
          <w:numId w:val="30"/>
        </w:numPr>
        <w:ind w:left="567" w:hanging="567"/>
        <w:jc w:val="both"/>
        <w:rPr>
          <w:rFonts w:cs="Arial"/>
          <w:b/>
          <w:bCs/>
          <w:color w:val="000000" w:themeColor="text1"/>
          <w:szCs w:val="24"/>
          <w:lang w:val="es-ES"/>
        </w:rPr>
      </w:pPr>
      <w:r w:rsidRPr="002D7AE2">
        <w:rPr>
          <w:rFonts w:cs="Arial"/>
          <w:b/>
          <w:bCs/>
          <w:color w:val="000000" w:themeColor="text1"/>
          <w:szCs w:val="24"/>
          <w:lang w:val="es-ES"/>
        </w:rPr>
        <w:lastRenderedPageBreak/>
        <w:t xml:space="preserve">Pedido de Brasil de reducción arancelaria al 0% para 300.000 unidades del producto </w:t>
      </w:r>
      <w:r w:rsidRPr="002D7AE2">
        <w:rPr>
          <w:b/>
          <w:bCs/>
          <w:color w:val="000000" w:themeColor="text1"/>
          <w:szCs w:val="24"/>
          <w:lang w:val="es-ES"/>
        </w:rPr>
        <w:t xml:space="preserve">“- - Raquetas de tenis, incluso sin cordaje” </w:t>
      </w:r>
      <w:r w:rsidRPr="002D7AE2">
        <w:rPr>
          <w:rFonts w:cs="Arial"/>
          <w:b/>
          <w:bCs/>
          <w:color w:val="000000" w:themeColor="text1"/>
          <w:szCs w:val="24"/>
          <w:lang w:val="es-ES"/>
        </w:rPr>
        <w:t>(NCM 9506.51.00), con vigencia de 365 días.</w:t>
      </w:r>
    </w:p>
    <w:p w14:paraId="382D31D2" w14:textId="77777777" w:rsidR="006F1493" w:rsidRDefault="006F1493" w:rsidP="006F1493">
      <w:pPr>
        <w:jc w:val="both"/>
        <w:rPr>
          <w:rFonts w:cs="Arial"/>
          <w:bCs/>
          <w:szCs w:val="24"/>
          <w:lang w:val="es-ES"/>
        </w:rPr>
      </w:pPr>
    </w:p>
    <w:p w14:paraId="38DD1CBB" w14:textId="77777777" w:rsidR="006F1493" w:rsidRDefault="006F1493" w:rsidP="006F1493">
      <w:pPr>
        <w:jc w:val="both"/>
        <w:rPr>
          <w:rFonts w:cs="Arial"/>
          <w:bCs/>
          <w:szCs w:val="24"/>
          <w:lang w:val="es-ES"/>
        </w:rPr>
      </w:pPr>
      <w:r>
        <w:rPr>
          <w:rFonts w:cs="Arial"/>
          <w:bCs/>
          <w:szCs w:val="24"/>
          <w:lang w:val="es-ES"/>
        </w:rPr>
        <w:t xml:space="preserve">Las delegaciones de Paraguay y Uruguay aprobaron el pedido. </w:t>
      </w:r>
    </w:p>
    <w:p w14:paraId="15A40ACD" w14:textId="77777777" w:rsidR="006F1493" w:rsidRDefault="006F1493" w:rsidP="006F1493">
      <w:pPr>
        <w:jc w:val="both"/>
        <w:rPr>
          <w:rFonts w:cs="Arial"/>
          <w:bCs/>
          <w:szCs w:val="24"/>
          <w:lang w:val="es-ES"/>
        </w:rPr>
      </w:pPr>
    </w:p>
    <w:p w14:paraId="513F1E48" w14:textId="77777777" w:rsidR="006F1493" w:rsidRDefault="006F1493" w:rsidP="006F1493">
      <w:pPr>
        <w:jc w:val="both"/>
        <w:rPr>
          <w:rFonts w:cs="Arial"/>
          <w:bCs/>
          <w:szCs w:val="24"/>
          <w:lang w:val="es-ES"/>
        </w:rPr>
      </w:pPr>
      <w:r>
        <w:rPr>
          <w:rFonts w:cs="Arial"/>
          <w:bCs/>
          <w:szCs w:val="24"/>
          <w:lang w:val="es-ES"/>
        </w:rPr>
        <w:t>La delegación de Argentina se encuentra en consultas internas.</w:t>
      </w:r>
    </w:p>
    <w:p w14:paraId="7D7998C1" w14:textId="77777777" w:rsidR="006F1493" w:rsidRDefault="006F1493" w:rsidP="006F1493">
      <w:pPr>
        <w:jc w:val="both"/>
        <w:rPr>
          <w:rFonts w:cs="Arial"/>
          <w:bCs/>
          <w:szCs w:val="24"/>
          <w:lang w:val="es-ES"/>
        </w:rPr>
      </w:pPr>
    </w:p>
    <w:p w14:paraId="3CE613D5" w14:textId="77777777" w:rsidR="006F1493" w:rsidRDefault="006F1493" w:rsidP="006F1493">
      <w:pPr>
        <w:jc w:val="both"/>
        <w:rPr>
          <w:rFonts w:cs="Arial"/>
          <w:bCs/>
          <w:szCs w:val="24"/>
          <w:lang w:val="es-ES"/>
        </w:rPr>
      </w:pPr>
      <w:r>
        <w:rPr>
          <w:rFonts w:cs="Arial"/>
          <w:bCs/>
          <w:szCs w:val="24"/>
          <w:lang w:val="es-ES"/>
        </w:rPr>
        <w:t xml:space="preserve">El tema continúa en agenda. </w:t>
      </w:r>
    </w:p>
    <w:p w14:paraId="6193A59F" w14:textId="77777777" w:rsidR="006F1493" w:rsidRPr="002D7AE2" w:rsidRDefault="006F1493" w:rsidP="006F1493">
      <w:pPr>
        <w:jc w:val="both"/>
        <w:rPr>
          <w:rFonts w:cs="Arial"/>
          <w:bCs/>
          <w:szCs w:val="24"/>
          <w:lang w:val="es-ES"/>
        </w:rPr>
      </w:pPr>
    </w:p>
    <w:p w14:paraId="1E41D43C" w14:textId="77777777" w:rsidR="0059041F" w:rsidRDefault="006F1493" w:rsidP="006F1493">
      <w:pPr>
        <w:numPr>
          <w:ilvl w:val="1"/>
          <w:numId w:val="30"/>
        </w:numPr>
        <w:ind w:left="567" w:hanging="567"/>
        <w:jc w:val="both"/>
        <w:rPr>
          <w:rFonts w:cs="Arial"/>
          <w:b/>
          <w:bCs/>
          <w:color w:val="000000" w:themeColor="text1"/>
          <w:szCs w:val="24"/>
          <w:lang w:val="es-ES"/>
        </w:rPr>
      </w:pPr>
      <w:r w:rsidRPr="002D7AE2">
        <w:rPr>
          <w:rFonts w:cs="Arial"/>
          <w:b/>
          <w:bCs/>
          <w:szCs w:val="24"/>
          <w:lang w:val="es-ES"/>
        </w:rPr>
        <w:t xml:space="preserve">Pedido de Brasil de </w:t>
      </w:r>
      <w:r w:rsidRPr="002D7AE2">
        <w:rPr>
          <w:rFonts w:cs="Arial"/>
          <w:b/>
          <w:bCs/>
          <w:color w:val="000000"/>
          <w:szCs w:val="24"/>
          <w:lang w:val="es-ES"/>
        </w:rPr>
        <w:t>reducción arancelaria al</w:t>
      </w:r>
      <w:r w:rsidRPr="002D7AE2">
        <w:rPr>
          <w:rFonts w:cs="Arial"/>
          <w:b/>
          <w:bCs/>
          <w:szCs w:val="24"/>
          <w:lang w:val="es-ES"/>
        </w:rPr>
        <w:t xml:space="preserve"> 0% para 2.000 toneladas </w:t>
      </w:r>
      <w:r w:rsidRPr="002D7AE2">
        <w:rPr>
          <w:rFonts w:cs="Arial"/>
          <w:b/>
          <w:bCs/>
          <w:color w:val="000000" w:themeColor="text1"/>
          <w:szCs w:val="24"/>
          <w:lang w:val="es-ES"/>
        </w:rPr>
        <w:t xml:space="preserve">de producto </w:t>
      </w:r>
      <w:r w:rsidRPr="002D7AE2">
        <w:rPr>
          <w:b/>
          <w:bCs/>
          <w:color w:val="000000" w:themeColor="text1"/>
          <w:szCs w:val="24"/>
          <w:lang w:val="es-ES"/>
        </w:rPr>
        <w:t xml:space="preserve">“Los demás” </w:t>
      </w:r>
      <w:r w:rsidRPr="002D7AE2">
        <w:rPr>
          <w:rFonts w:cs="Arial"/>
          <w:b/>
          <w:bCs/>
          <w:color w:val="000000" w:themeColor="text1"/>
          <w:szCs w:val="24"/>
          <w:lang w:val="es-ES"/>
        </w:rPr>
        <w:t xml:space="preserve">(NCM 3907.29.90), con vigencia de 365 días. </w:t>
      </w:r>
    </w:p>
    <w:p w14:paraId="7845BD65" w14:textId="7FA2A932" w:rsidR="006F1493" w:rsidRPr="002D7AE2" w:rsidRDefault="006F1493" w:rsidP="0059041F">
      <w:pPr>
        <w:ind w:left="567"/>
        <w:jc w:val="both"/>
        <w:rPr>
          <w:rFonts w:cs="Arial"/>
          <w:b/>
          <w:bCs/>
          <w:color w:val="000000" w:themeColor="text1"/>
          <w:szCs w:val="24"/>
          <w:lang w:val="es-ES"/>
        </w:rPr>
      </w:pPr>
      <w:r w:rsidRPr="002D7AE2">
        <w:rPr>
          <w:b/>
          <w:bCs/>
          <w:color w:val="000000" w:themeColor="text1"/>
          <w:szCs w:val="24"/>
          <w:lang w:val="es-ES"/>
        </w:rPr>
        <w:t xml:space="preserve">Nota referencial: </w:t>
      </w:r>
      <w:r w:rsidRPr="002D7AE2">
        <w:rPr>
          <w:b/>
          <w:color w:val="000000" w:themeColor="text1"/>
          <w:szCs w:val="24"/>
          <w:lang w:val="es-ES"/>
        </w:rPr>
        <w:t>Éter metalílico de poli(oxietileno) (HPEG), utilizado en la producción de aditivos superplastificantes para la fabricación de concreto.</w:t>
      </w:r>
    </w:p>
    <w:p w14:paraId="267FB677" w14:textId="77777777" w:rsidR="006F1493" w:rsidRDefault="006F1493" w:rsidP="006F1493">
      <w:pPr>
        <w:jc w:val="both"/>
        <w:rPr>
          <w:rFonts w:cs="Arial"/>
          <w:bCs/>
          <w:color w:val="000000" w:themeColor="text1"/>
          <w:szCs w:val="24"/>
          <w:lang w:val="es-ES"/>
        </w:rPr>
      </w:pPr>
    </w:p>
    <w:p w14:paraId="0C87C6EE" w14:textId="77777777" w:rsidR="006F1493" w:rsidRDefault="006F1493" w:rsidP="006F1493">
      <w:pPr>
        <w:jc w:val="both"/>
        <w:rPr>
          <w:rFonts w:cs="Arial"/>
          <w:bCs/>
          <w:szCs w:val="24"/>
          <w:lang w:val="es-ES"/>
        </w:rPr>
      </w:pPr>
      <w:r>
        <w:rPr>
          <w:rFonts w:cs="Arial"/>
          <w:bCs/>
          <w:szCs w:val="24"/>
          <w:lang w:val="es-ES"/>
        </w:rPr>
        <w:t>Las delegaciones de Argentina, Paraguay y Uruguay se encuentran en consultas internas.</w:t>
      </w:r>
    </w:p>
    <w:p w14:paraId="4FE747D1" w14:textId="77777777" w:rsidR="006F1493" w:rsidRDefault="006F1493" w:rsidP="006F1493">
      <w:pPr>
        <w:jc w:val="both"/>
        <w:rPr>
          <w:rFonts w:cs="Arial"/>
          <w:bCs/>
          <w:szCs w:val="24"/>
          <w:lang w:val="es-ES"/>
        </w:rPr>
      </w:pPr>
    </w:p>
    <w:p w14:paraId="76BAEEF8" w14:textId="77777777" w:rsidR="006F1493" w:rsidRDefault="006F1493" w:rsidP="006F1493">
      <w:pPr>
        <w:jc w:val="both"/>
        <w:rPr>
          <w:rFonts w:cs="Arial"/>
          <w:bCs/>
          <w:szCs w:val="24"/>
          <w:lang w:val="es-ES"/>
        </w:rPr>
      </w:pPr>
      <w:r>
        <w:rPr>
          <w:rFonts w:cs="Arial"/>
          <w:bCs/>
          <w:szCs w:val="24"/>
          <w:lang w:val="es-ES"/>
        </w:rPr>
        <w:t xml:space="preserve">El tema continúa en agenda. </w:t>
      </w:r>
    </w:p>
    <w:p w14:paraId="7C6E9C52" w14:textId="77777777" w:rsidR="006F1493" w:rsidRPr="002D7AE2" w:rsidRDefault="006F1493" w:rsidP="006F1493">
      <w:pPr>
        <w:jc w:val="both"/>
        <w:rPr>
          <w:rFonts w:cs="Arial"/>
          <w:bCs/>
          <w:color w:val="000000" w:themeColor="text1"/>
          <w:szCs w:val="24"/>
          <w:lang w:val="es-ES"/>
        </w:rPr>
      </w:pPr>
    </w:p>
    <w:p w14:paraId="3A6FFC49" w14:textId="77777777" w:rsidR="006F1493" w:rsidRPr="002D7AE2" w:rsidRDefault="006F1493" w:rsidP="006F1493">
      <w:pPr>
        <w:numPr>
          <w:ilvl w:val="1"/>
          <w:numId w:val="30"/>
        </w:numPr>
        <w:ind w:left="567" w:hanging="567"/>
        <w:jc w:val="both"/>
        <w:rPr>
          <w:rFonts w:cs="Arial"/>
          <w:b/>
          <w:bCs/>
          <w:color w:val="000000" w:themeColor="text1"/>
          <w:szCs w:val="24"/>
          <w:lang w:val="es-ES"/>
        </w:rPr>
      </w:pPr>
      <w:r w:rsidRPr="002D7AE2">
        <w:rPr>
          <w:rFonts w:cs="Arial"/>
          <w:b/>
          <w:bCs/>
          <w:color w:val="000000" w:themeColor="text1"/>
          <w:szCs w:val="24"/>
          <w:lang w:val="es-ES"/>
        </w:rPr>
        <w:t xml:space="preserve">Pedido de Argentina de reducción arancelaria al 2% para 120.000 toneladas del producto “Anhidro” (NCM 2833.11.10), con vigencia de 365 días. </w:t>
      </w:r>
    </w:p>
    <w:p w14:paraId="3201C9A3" w14:textId="77777777" w:rsidR="0059041F" w:rsidRDefault="0059041F" w:rsidP="006F1493">
      <w:pPr>
        <w:ind w:left="567"/>
        <w:jc w:val="both"/>
        <w:rPr>
          <w:rFonts w:cs="Arial"/>
          <w:b/>
          <w:bCs/>
          <w:color w:val="000000" w:themeColor="text1"/>
          <w:szCs w:val="24"/>
          <w:lang w:val="es-ES"/>
        </w:rPr>
      </w:pPr>
    </w:p>
    <w:p w14:paraId="752E5827" w14:textId="5E77B904" w:rsidR="006F1493" w:rsidRPr="002D7AE2" w:rsidRDefault="006F1493" w:rsidP="006F1493">
      <w:pPr>
        <w:ind w:left="567"/>
        <w:jc w:val="both"/>
        <w:rPr>
          <w:rFonts w:cs="Arial"/>
          <w:b/>
          <w:bCs/>
          <w:color w:val="000000" w:themeColor="text1"/>
          <w:szCs w:val="24"/>
          <w:lang w:val="es-ES"/>
        </w:rPr>
      </w:pPr>
      <w:r w:rsidRPr="002D7AE2">
        <w:rPr>
          <w:rFonts w:cs="Arial"/>
          <w:b/>
          <w:bCs/>
          <w:color w:val="000000" w:themeColor="text1"/>
          <w:szCs w:val="24"/>
          <w:lang w:val="es-ES"/>
        </w:rPr>
        <w:t>Nota Referencial: Para la fabricación de detergentes en polvo por secado en torre spray y por dry mix.</w:t>
      </w:r>
    </w:p>
    <w:p w14:paraId="0DF8D5FE" w14:textId="77777777" w:rsidR="006F1493" w:rsidRDefault="006F1493" w:rsidP="006F1493">
      <w:pPr>
        <w:jc w:val="both"/>
        <w:rPr>
          <w:rFonts w:eastAsia="Calibri" w:cs="Arial"/>
          <w:szCs w:val="24"/>
          <w:lang w:val="es-ES" w:eastAsia="en-US"/>
        </w:rPr>
      </w:pPr>
    </w:p>
    <w:p w14:paraId="1E3634A3" w14:textId="36AEF0AF" w:rsidR="006F1493" w:rsidRDefault="006F1493" w:rsidP="006F1493">
      <w:pPr>
        <w:jc w:val="both"/>
        <w:rPr>
          <w:rFonts w:eastAsia="Calibri" w:cs="Arial"/>
          <w:szCs w:val="24"/>
          <w:lang w:val="es-ES" w:eastAsia="en-US"/>
        </w:rPr>
      </w:pPr>
      <w:r>
        <w:rPr>
          <w:rFonts w:eastAsia="Calibri" w:cs="Arial"/>
          <w:szCs w:val="24"/>
          <w:lang w:val="es-ES" w:eastAsia="en-US"/>
        </w:rPr>
        <w:t xml:space="preserve">Las delegaciones de Paraguay y Uruguay se encuentran en consultas internas. </w:t>
      </w:r>
    </w:p>
    <w:p w14:paraId="705427D6" w14:textId="67893AC5" w:rsidR="004D28AF" w:rsidRDefault="004D28AF" w:rsidP="006F1493">
      <w:pPr>
        <w:jc w:val="both"/>
        <w:rPr>
          <w:rFonts w:eastAsia="Calibri" w:cs="Arial"/>
          <w:szCs w:val="24"/>
          <w:lang w:val="es-ES" w:eastAsia="en-US"/>
        </w:rPr>
      </w:pPr>
    </w:p>
    <w:p w14:paraId="16A0857D" w14:textId="5B10C8E3" w:rsidR="004D28AF" w:rsidRDefault="004D28AF" w:rsidP="006F1493">
      <w:pPr>
        <w:jc w:val="both"/>
        <w:rPr>
          <w:rFonts w:eastAsia="Calibri" w:cs="Arial"/>
          <w:szCs w:val="24"/>
          <w:lang w:val="es-ES" w:eastAsia="en-US"/>
        </w:rPr>
      </w:pPr>
      <w:r>
        <w:rPr>
          <w:rFonts w:eastAsia="Calibri" w:cs="Arial"/>
          <w:szCs w:val="24"/>
          <w:lang w:val="es-ES" w:eastAsia="en-US"/>
        </w:rPr>
        <w:t xml:space="preserve">La delegación de Argentina recordó la existencia de un pedido espejo aprobado mediante la Directiva CCM N° 47/22. </w:t>
      </w:r>
    </w:p>
    <w:p w14:paraId="208E1002" w14:textId="77777777" w:rsidR="006F1493" w:rsidRDefault="006F1493" w:rsidP="006F1493">
      <w:pPr>
        <w:jc w:val="both"/>
        <w:rPr>
          <w:rFonts w:eastAsia="Calibri" w:cs="Arial"/>
          <w:szCs w:val="24"/>
          <w:lang w:val="es-ES" w:eastAsia="en-US"/>
        </w:rPr>
      </w:pPr>
    </w:p>
    <w:p w14:paraId="0508D873" w14:textId="77777777" w:rsidR="006F1493" w:rsidRDefault="006F1493" w:rsidP="006F1493">
      <w:pPr>
        <w:jc w:val="both"/>
        <w:rPr>
          <w:rFonts w:eastAsia="Calibri" w:cs="Arial"/>
          <w:szCs w:val="24"/>
          <w:lang w:val="es-ES" w:eastAsia="en-US"/>
        </w:rPr>
      </w:pPr>
      <w:r>
        <w:rPr>
          <w:rFonts w:eastAsia="Calibri" w:cs="Arial"/>
          <w:szCs w:val="24"/>
          <w:lang w:val="es-ES" w:eastAsia="en-US"/>
        </w:rPr>
        <w:t>El tema continúa en agenda.</w:t>
      </w:r>
    </w:p>
    <w:p w14:paraId="3F645E56" w14:textId="77777777" w:rsidR="006F1493" w:rsidRPr="002D7AE2" w:rsidRDefault="006F1493" w:rsidP="006F1493">
      <w:pPr>
        <w:jc w:val="both"/>
        <w:rPr>
          <w:rFonts w:eastAsia="Calibri" w:cs="Arial"/>
          <w:szCs w:val="24"/>
          <w:lang w:val="es-ES" w:eastAsia="en-US"/>
        </w:rPr>
      </w:pPr>
    </w:p>
    <w:p w14:paraId="0883E9AE" w14:textId="77777777" w:rsidR="006F1493" w:rsidRPr="002D7AE2" w:rsidRDefault="006F1493" w:rsidP="006F1493">
      <w:pPr>
        <w:jc w:val="both"/>
        <w:rPr>
          <w:rFonts w:eastAsia="Calibri" w:cs="Arial"/>
          <w:b/>
          <w:color w:val="C00000"/>
          <w:szCs w:val="24"/>
          <w:lang w:val="es-ES" w:eastAsia="en-US"/>
        </w:rPr>
      </w:pPr>
      <w:r w:rsidRPr="00773ECA">
        <w:rPr>
          <w:rFonts w:eastAsia="Calibri" w:cs="Arial"/>
          <w:b/>
          <w:color w:val="000000" w:themeColor="text1"/>
          <w:szCs w:val="24"/>
          <w:lang w:val="es-ES" w:eastAsia="en-US"/>
        </w:rPr>
        <w:t>Pedidos en carácter de urgencia</w:t>
      </w:r>
    </w:p>
    <w:p w14:paraId="47A862EC" w14:textId="77777777" w:rsidR="006F1493" w:rsidRPr="002D7AE2" w:rsidRDefault="006F1493" w:rsidP="006F1493">
      <w:pPr>
        <w:jc w:val="both"/>
        <w:rPr>
          <w:rFonts w:eastAsia="Calibri" w:cs="Arial"/>
          <w:szCs w:val="24"/>
          <w:lang w:val="es-ES" w:eastAsia="en-US"/>
        </w:rPr>
      </w:pPr>
    </w:p>
    <w:p w14:paraId="21E7BFBE" w14:textId="77777777" w:rsidR="006F1493" w:rsidRPr="00504F2A" w:rsidRDefault="006F1493" w:rsidP="006F1493">
      <w:pPr>
        <w:numPr>
          <w:ilvl w:val="1"/>
          <w:numId w:val="30"/>
        </w:numPr>
        <w:ind w:left="567" w:hanging="567"/>
        <w:jc w:val="both"/>
        <w:rPr>
          <w:rFonts w:cs="Arial"/>
          <w:b/>
          <w:bCs/>
          <w:color w:val="000000"/>
          <w:szCs w:val="24"/>
          <w:lang w:val="es-ES"/>
        </w:rPr>
      </w:pPr>
      <w:r w:rsidRPr="002D7AE2">
        <w:rPr>
          <w:rFonts w:eastAsia="Calibri" w:cs="Arial"/>
          <w:b/>
          <w:szCs w:val="24"/>
          <w:lang w:val="es-ES" w:eastAsia="en-US"/>
        </w:rPr>
        <w:t xml:space="preserve">Pedido de Argentina </w:t>
      </w:r>
      <w:r w:rsidRPr="002D7AE2">
        <w:rPr>
          <w:rFonts w:eastAsia="Arial" w:cs="Arial"/>
          <w:b/>
          <w:szCs w:val="24"/>
          <w:lang w:val="es-ES" w:eastAsia="pt-BR"/>
        </w:rPr>
        <w:t xml:space="preserve">de reducción arancelaria </w:t>
      </w:r>
      <w:r w:rsidRPr="002D7AE2">
        <w:rPr>
          <w:rFonts w:cs="Arial"/>
          <w:b/>
          <w:bCs/>
          <w:szCs w:val="24"/>
          <w:lang w:val="es-ES"/>
        </w:rPr>
        <w:t>al 2% para 5.000 toneladas del producto “Hilados de filamentos sintéticos (excepto el hilo de coser) sin acondicionar para la venta al por menor, incluidos los monofilamentos sintéticos de título inferior a 67 decitex - los demás hilados sencillos sin torsión o con una torsión inferior o igual a 50 vueltas por metro: -- de elastómeros</w:t>
      </w:r>
      <w:r w:rsidRPr="002D7AE2">
        <w:rPr>
          <w:rFonts w:cs="Arial"/>
          <w:b/>
          <w:bCs/>
          <w:color w:val="000000"/>
          <w:szCs w:val="24"/>
          <w:lang w:val="es-ES"/>
        </w:rPr>
        <w:t>.” (NCM 5402.44.00), con vigencia de 365 días.</w:t>
      </w:r>
    </w:p>
    <w:p w14:paraId="52B3A4DA" w14:textId="77777777" w:rsidR="006F1493" w:rsidRDefault="006F1493" w:rsidP="006F1493">
      <w:pPr>
        <w:jc w:val="both"/>
        <w:rPr>
          <w:rFonts w:eastAsia="Calibri" w:cs="Arial"/>
          <w:b/>
          <w:szCs w:val="24"/>
          <w:lang w:val="es-ES" w:eastAsia="en-US"/>
        </w:rPr>
      </w:pPr>
    </w:p>
    <w:p w14:paraId="50C82E50" w14:textId="77777777" w:rsidR="006F1493" w:rsidRPr="00B838A6" w:rsidRDefault="006F1493" w:rsidP="006F1493">
      <w:pPr>
        <w:jc w:val="both"/>
        <w:rPr>
          <w:rFonts w:eastAsia="Calibri" w:cs="Arial"/>
          <w:szCs w:val="24"/>
          <w:lang w:val="es-ES" w:eastAsia="en-US"/>
        </w:rPr>
      </w:pPr>
      <w:r>
        <w:rPr>
          <w:rFonts w:eastAsia="Calibri" w:cs="Arial"/>
          <w:szCs w:val="24"/>
          <w:lang w:val="es-ES" w:eastAsia="en-US"/>
        </w:rPr>
        <w:t xml:space="preserve">La delegación de Argentina retiró el pedido de la agenda. </w:t>
      </w:r>
    </w:p>
    <w:p w14:paraId="2AA59B37" w14:textId="77777777" w:rsidR="006F1493" w:rsidRPr="002D7AE2" w:rsidRDefault="006F1493" w:rsidP="006F1493">
      <w:pPr>
        <w:jc w:val="both"/>
        <w:rPr>
          <w:rFonts w:eastAsia="Calibri" w:cs="Arial"/>
          <w:b/>
          <w:szCs w:val="24"/>
          <w:lang w:val="es-ES" w:eastAsia="en-US"/>
        </w:rPr>
      </w:pPr>
    </w:p>
    <w:p w14:paraId="2E4052E4" w14:textId="77777777" w:rsidR="006F1493" w:rsidRPr="002D7AE2" w:rsidRDefault="006F1493" w:rsidP="006F1493">
      <w:pPr>
        <w:numPr>
          <w:ilvl w:val="1"/>
          <w:numId w:val="30"/>
        </w:numPr>
        <w:ind w:left="567" w:hanging="567"/>
        <w:jc w:val="both"/>
        <w:rPr>
          <w:rFonts w:eastAsia="Calibri" w:cs="Arial"/>
          <w:b/>
          <w:color w:val="000000" w:themeColor="text1"/>
          <w:szCs w:val="24"/>
          <w:lang w:val="es-ES" w:eastAsia="en-US"/>
        </w:rPr>
      </w:pPr>
      <w:r w:rsidRPr="002D7AE2">
        <w:rPr>
          <w:rFonts w:eastAsia="Calibri" w:cs="Arial"/>
          <w:b/>
          <w:color w:val="000000" w:themeColor="text1"/>
          <w:szCs w:val="24"/>
          <w:lang w:val="es-ES" w:eastAsia="en-US"/>
        </w:rPr>
        <w:t>Pedido de Argentina de reducción arancelaria al 2% para 6.000 toneladas del producto “Isononanol” (NCM 2905.19.92), con vigencia de 365 días.</w:t>
      </w:r>
    </w:p>
    <w:p w14:paraId="74B8BA5C" w14:textId="77777777" w:rsidR="006F1493" w:rsidRDefault="006F1493" w:rsidP="006F1493">
      <w:pPr>
        <w:jc w:val="both"/>
        <w:rPr>
          <w:rFonts w:cs="Arial"/>
          <w:bCs/>
          <w:color w:val="000000" w:themeColor="text1"/>
          <w:szCs w:val="24"/>
          <w:lang w:val="es-ES"/>
        </w:rPr>
      </w:pPr>
    </w:p>
    <w:p w14:paraId="6DD24AD6" w14:textId="77777777" w:rsidR="006F1493" w:rsidRDefault="006F1493" w:rsidP="006F1493">
      <w:pPr>
        <w:jc w:val="both"/>
        <w:rPr>
          <w:rFonts w:cs="Arial"/>
          <w:bCs/>
          <w:color w:val="000000" w:themeColor="text1"/>
          <w:szCs w:val="24"/>
          <w:lang w:val="es-ES"/>
        </w:rPr>
      </w:pPr>
      <w:r>
        <w:rPr>
          <w:rFonts w:cs="Arial"/>
          <w:bCs/>
          <w:color w:val="000000" w:themeColor="text1"/>
          <w:szCs w:val="24"/>
          <w:lang w:val="es-ES"/>
        </w:rPr>
        <w:lastRenderedPageBreak/>
        <w:t xml:space="preserve">En ocasión de la CLXXXVII Reunión Ordinaria, la CCM había aprobado la Directiva N° 43/22 por la mitad del cupo y la mitad del plazo. </w:t>
      </w:r>
    </w:p>
    <w:p w14:paraId="378DF7D7" w14:textId="77777777" w:rsidR="006F1493" w:rsidRDefault="006F1493" w:rsidP="006F1493">
      <w:pPr>
        <w:jc w:val="both"/>
        <w:rPr>
          <w:rFonts w:cs="Arial"/>
          <w:bCs/>
          <w:color w:val="000000" w:themeColor="text1"/>
          <w:szCs w:val="24"/>
          <w:lang w:val="es-ES"/>
        </w:rPr>
      </w:pPr>
    </w:p>
    <w:p w14:paraId="5C69D5EF" w14:textId="77777777" w:rsidR="006F1493" w:rsidRDefault="006F1493" w:rsidP="006F1493">
      <w:pPr>
        <w:jc w:val="both"/>
        <w:rPr>
          <w:rFonts w:cs="Arial"/>
          <w:bCs/>
          <w:color w:val="000000" w:themeColor="text1"/>
          <w:szCs w:val="24"/>
          <w:lang w:val="es-ES"/>
        </w:rPr>
      </w:pPr>
      <w:r>
        <w:rPr>
          <w:rFonts w:cs="Arial"/>
          <w:bCs/>
          <w:color w:val="000000" w:themeColor="text1"/>
          <w:szCs w:val="24"/>
          <w:lang w:val="es-ES"/>
        </w:rPr>
        <w:t>Respecto al remanente, las delegaciones de Brasil y Uruguay se encuentran en consultas internas.</w:t>
      </w:r>
    </w:p>
    <w:p w14:paraId="63412211" w14:textId="77777777" w:rsidR="006F1493" w:rsidRDefault="006F1493" w:rsidP="006F1493">
      <w:pPr>
        <w:jc w:val="both"/>
        <w:rPr>
          <w:rFonts w:cs="Arial"/>
          <w:bCs/>
          <w:color w:val="000000" w:themeColor="text1"/>
          <w:szCs w:val="24"/>
          <w:lang w:val="es-ES"/>
        </w:rPr>
      </w:pPr>
    </w:p>
    <w:p w14:paraId="54C4C3C3" w14:textId="77777777" w:rsidR="006F1493" w:rsidRDefault="006F1493" w:rsidP="006F1493">
      <w:pPr>
        <w:jc w:val="both"/>
        <w:rPr>
          <w:rFonts w:cs="Arial"/>
          <w:bCs/>
          <w:color w:val="000000" w:themeColor="text1"/>
          <w:szCs w:val="24"/>
          <w:lang w:val="es-ES"/>
        </w:rPr>
      </w:pPr>
      <w:r>
        <w:rPr>
          <w:rFonts w:cs="Arial"/>
          <w:bCs/>
          <w:color w:val="000000" w:themeColor="text1"/>
          <w:szCs w:val="24"/>
          <w:lang w:val="es-ES"/>
        </w:rPr>
        <w:t xml:space="preserve">El tema continúa en agenda. </w:t>
      </w:r>
    </w:p>
    <w:p w14:paraId="1B96E4A9" w14:textId="77777777" w:rsidR="006F1493" w:rsidRPr="002D7AE2" w:rsidRDefault="006F1493" w:rsidP="006F1493">
      <w:pPr>
        <w:jc w:val="both"/>
        <w:rPr>
          <w:rFonts w:cs="Arial"/>
          <w:bCs/>
          <w:color w:val="000000" w:themeColor="text1"/>
          <w:szCs w:val="24"/>
          <w:lang w:val="es-ES"/>
        </w:rPr>
      </w:pPr>
    </w:p>
    <w:p w14:paraId="06CEF28D" w14:textId="77777777" w:rsidR="006F1493" w:rsidRPr="002D7AE2" w:rsidRDefault="006F1493" w:rsidP="006F1493">
      <w:pPr>
        <w:numPr>
          <w:ilvl w:val="1"/>
          <w:numId w:val="30"/>
        </w:numPr>
        <w:ind w:left="567" w:hanging="567"/>
        <w:jc w:val="both"/>
        <w:rPr>
          <w:rFonts w:cs="Arial"/>
          <w:bCs/>
          <w:color w:val="000000"/>
          <w:szCs w:val="22"/>
          <w:lang w:val="es-ES"/>
        </w:rPr>
      </w:pPr>
      <w:r w:rsidRPr="002D7AE2">
        <w:rPr>
          <w:rFonts w:cs="Arial"/>
          <w:b/>
          <w:bCs/>
          <w:color w:val="000000"/>
          <w:szCs w:val="22"/>
          <w:lang w:val="es-ES"/>
        </w:rPr>
        <w:t>Pedido de Bras</w:t>
      </w:r>
      <w:r>
        <w:rPr>
          <w:rFonts w:cs="Arial"/>
          <w:b/>
          <w:bCs/>
          <w:color w:val="000000"/>
          <w:szCs w:val="22"/>
          <w:lang w:val="es-ES"/>
        </w:rPr>
        <w:t xml:space="preserve">il de reducción arancelaria al </w:t>
      </w:r>
      <w:r w:rsidRPr="002D7AE2">
        <w:rPr>
          <w:rFonts w:cs="Arial"/>
          <w:b/>
          <w:bCs/>
          <w:color w:val="000000"/>
          <w:szCs w:val="22"/>
          <w:lang w:val="es-ES"/>
        </w:rPr>
        <w:t>0% para 50.000 toneladas del producto “</w:t>
      </w:r>
      <w:r>
        <w:rPr>
          <w:rFonts w:cs="Arial"/>
          <w:b/>
          <w:bCs/>
          <w:color w:val="000000"/>
          <w:szCs w:val="22"/>
          <w:lang w:val="es-ES"/>
        </w:rPr>
        <w:t>Las demá</w:t>
      </w:r>
      <w:r w:rsidRPr="002D7AE2">
        <w:rPr>
          <w:rFonts w:cs="Arial"/>
          <w:b/>
          <w:bCs/>
          <w:color w:val="000000"/>
          <w:szCs w:val="22"/>
          <w:lang w:val="es-ES"/>
        </w:rPr>
        <w:t>s” (NCM 7606.12.90), con vigencia por 365 días</w:t>
      </w:r>
      <w:r w:rsidRPr="002D7AE2">
        <w:rPr>
          <w:rFonts w:cs="Arial"/>
          <w:bCs/>
          <w:color w:val="000000"/>
          <w:szCs w:val="22"/>
          <w:lang w:val="es-ES"/>
        </w:rPr>
        <w:t>.</w:t>
      </w:r>
    </w:p>
    <w:p w14:paraId="09BC201C" w14:textId="77777777" w:rsidR="0059041F" w:rsidRDefault="0059041F" w:rsidP="006F1493">
      <w:pPr>
        <w:ind w:left="567"/>
        <w:jc w:val="both"/>
        <w:rPr>
          <w:rFonts w:cs="Arial"/>
          <w:b/>
          <w:bCs/>
          <w:color w:val="000000"/>
          <w:szCs w:val="22"/>
          <w:lang w:val="es-ES"/>
        </w:rPr>
      </w:pPr>
    </w:p>
    <w:p w14:paraId="4C3BC5D1" w14:textId="09A13D5F" w:rsidR="006F1493" w:rsidRPr="002D7AE2" w:rsidRDefault="006F1493" w:rsidP="006F1493">
      <w:pPr>
        <w:ind w:left="567"/>
        <w:jc w:val="both"/>
        <w:rPr>
          <w:rFonts w:cs="Arial"/>
          <w:bCs/>
          <w:color w:val="000000" w:themeColor="text1"/>
          <w:szCs w:val="24"/>
          <w:lang w:val="es-ES"/>
        </w:rPr>
      </w:pPr>
      <w:r w:rsidRPr="002D7AE2">
        <w:rPr>
          <w:rFonts w:cs="Arial"/>
          <w:b/>
          <w:bCs/>
          <w:color w:val="000000"/>
          <w:szCs w:val="22"/>
          <w:lang w:val="es-ES"/>
        </w:rPr>
        <w:t>Nota referencial</w:t>
      </w:r>
      <w:r w:rsidRPr="002D7AE2">
        <w:rPr>
          <w:rFonts w:cs="Arial"/>
          <w:bCs/>
          <w:color w:val="000000"/>
          <w:szCs w:val="22"/>
          <w:lang w:val="es-ES"/>
        </w:rPr>
        <w:t xml:space="preserve">: </w:t>
      </w:r>
      <w:r w:rsidRPr="002D7AE2">
        <w:rPr>
          <w:b/>
          <w:lang w:val="es-ES"/>
        </w:rPr>
        <w:t>Chapas de aleaciones de aluminio, en bobinas, con tenores, en peso, de magnesio igual o superior a 0,8 % e igual o inferior a 1,3 %, de manganeso igual o superior a 0,8 % e igual o inferior a 1,5 %, de hierro igual o inferior a 0,8 %, de silicio igual o inferior a 0,6 %, de cobre igual o superior a 0,05 % e igual o inferior a 0,25 %, y de otros metales, en conjunto, igual o inferior a 0,60 %, y de espesor igual o inferior a 0,3 mm y de anchura igual o superior a 1.450 mm, con cap</w:t>
      </w:r>
      <w:r>
        <w:rPr>
          <w:b/>
          <w:lang w:val="es-ES"/>
        </w:rPr>
        <w:t>a de lubricante en ambas caras.</w:t>
      </w:r>
    </w:p>
    <w:p w14:paraId="2C20BE6A" w14:textId="77777777" w:rsidR="006F1493" w:rsidRDefault="006F1493" w:rsidP="006F1493">
      <w:pPr>
        <w:jc w:val="both"/>
        <w:rPr>
          <w:rFonts w:cs="Arial"/>
          <w:bCs/>
          <w:color w:val="000000" w:themeColor="text1"/>
          <w:szCs w:val="24"/>
          <w:lang w:val="es-ES"/>
        </w:rPr>
      </w:pPr>
    </w:p>
    <w:p w14:paraId="7F35BA07" w14:textId="77777777" w:rsidR="006F1493" w:rsidRDefault="006F1493" w:rsidP="006F1493">
      <w:pPr>
        <w:jc w:val="both"/>
        <w:rPr>
          <w:rFonts w:cs="Arial"/>
          <w:bCs/>
          <w:color w:val="000000" w:themeColor="text1"/>
          <w:szCs w:val="24"/>
          <w:lang w:val="es-ES"/>
        </w:rPr>
      </w:pPr>
      <w:r>
        <w:rPr>
          <w:rFonts w:cs="Arial"/>
          <w:bCs/>
          <w:color w:val="000000" w:themeColor="text1"/>
          <w:szCs w:val="24"/>
          <w:lang w:val="es-ES"/>
        </w:rPr>
        <w:t>La delegación de Paraguay aprobó el pedido.</w:t>
      </w:r>
    </w:p>
    <w:p w14:paraId="4B2E905C" w14:textId="77777777" w:rsidR="006F1493" w:rsidRDefault="006F1493" w:rsidP="006F1493">
      <w:pPr>
        <w:jc w:val="both"/>
        <w:rPr>
          <w:rFonts w:cs="Arial"/>
          <w:bCs/>
          <w:color w:val="000000" w:themeColor="text1"/>
          <w:szCs w:val="24"/>
          <w:lang w:val="es-ES"/>
        </w:rPr>
      </w:pPr>
    </w:p>
    <w:p w14:paraId="5464EFF7" w14:textId="77777777" w:rsidR="006F1493" w:rsidRDefault="006F1493" w:rsidP="006F1493">
      <w:pPr>
        <w:jc w:val="both"/>
        <w:rPr>
          <w:rFonts w:cs="Arial"/>
          <w:bCs/>
          <w:color w:val="000000" w:themeColor="text1"/>
          <w:szCs w:val="24"/>
          <w:lang w:val="es-ES"/>
        </w:rPr>
      </w:pPr>
      <w:r>
        <w:rPr>
          <w:rFonts w:cs="Arial"/>
          <w:bCs/>
          <w:color w:val="000000" w:themeColor="text1"/>
          <w:szCs w:val="24"/>
          <w:lang w:val="es-ES"/>
        </w:rPr>
        <w:t>Las delegaciones de Argentina y Uruguay se encuentran en consultas internas.</w:t>
      </w:r>
    </w:p>
    <w:p w14:paraId="3F56A8B4" w14:textId="77777777" w:rsidR="006F1493" w:rsidRDefault="006F1493" w:rsidP="006F1493">
      <w:pPr>
        <w:jc w:val="both"/>
        <w:rPr>
          <w:rFonts w:cs="Arial"/>
          <w:bCs/>
          <w:color w:val="000000" w:themeColor="text1"/>
          <w:szCs w:val="24"/>
          <w:lang w:val="es-ES"/>
        </w:rPr>
      </w:pPr>
    </w:p>
    <w:p w14:paraId="7A92D049" w14:textId="77777777" w:rsidR="006F1493" w:rsidRDefault="006F1493" w:rsidP="006F1493">
      <w:pPr>
        <w:jc w:val="both"/>
        <w:rPr>
          <w:rFonts w:cs="Arial"/>
          <w:bCs/>
          <w:color w:val="000000" w:themeColor="text1"/>
          <w:szCs w:val="24"/>
          <w:lang w:val="es-ES"/>
        </w:rPr>
      </w:pPr>
      <w:r>
        <w:rPr>
          <w:rFonts w:cs="Arial"/>
          <w:bCs/>
          <w:color w:val="000000" w:themeColor="text1"/>
          <w:szCs w:val="24"/>
          <w:lang w:val="es-ES"/>
        </w:rPr>
        <w:t xml:space="preserve">El tema continúa en agenda. </w:t>
      </w:r>
    </w:p>
    <w:p w14:paraId="6D4D8AFC" w14:textId="77777777" w:rsidR="006F1493" w:rsidRPr="002D7AE2" w:rsidRDefault="006F1493" w:rsidP="006F1493">
      <w:pPr>
        <w:jc w:val="both"/>
        <w:rPr>
          <w:rFonts w:cs="Arial"/>
          <w:bCs/>
          <w:color w:val="000000" w:themeColor="text1"/>
          <w:szCs w:val="24"/>
          <w:lang w:val="es-ES"/>
        </w:rPr>
      </w:pPr>
    </w:p>
    <w:p w14:paraId="52D9D929" w14:textId="77777777" w:rsidR="006F1493" w:rsidRPr="002D7AE2" w:rsidRDefault="006F1493" w:rsidP="006F1493">
      <w:pPr>
        <w:numPr>
          <w:ilvl w:val="1"/>
          <w:numId w:val="30"/>
        </w:numPr>
        <w:ind w:left="567" w:hanging="567"/>
        <w:jc w:val="both"/>
        <w:rPr>
          <w:rFonts w:cs="Arial"/>
          <w:b/>
          <w:bCs/>
          <w:color w:val="000000"/>
          <w:szCs w:val="24"/>
          <w:lang w:val="es-ES"/>
        </w:rPr>
      </w:pPr>
      <w:r w:rsidRPr="002D7AE2">
        <w:rPr>
          <w:rFonts w:cs="Arial"/>
          <w:b/>
          <w:bCs/>
          <w:color w:val="000000"/>
          <w:szCs w:val="24"/>
          <w:lang w:val="es-ES"/>
        </w:rPr>
        <w:t>Pedido de Brasil de reducción arancelaria al 0% para 3.600 toneladas del producto “Las demás” (NCM 7606.12.90), con vigencia por 365 días.</w:t>
      </w:r>
    </w:p>
    <w:p w14:paraId="5ADB4021" w14:textId="77777777" w:rsidR="0059041F" w:rsidRDefault="0059041F" w:rsidP="006F1493">
      <w:pPr>
        <w:ind w:left="567"/>
        <w:jc w:val="both"/>
        <w:rPr>
          <w:rFonts w:cs="Arial"/>
          <w:b/>
          <w:bCs/>
          <w:color w:val="000000"/>
          <w:szCs w:val="24"/>
          <w:lang w:val="es-ES"/>
        </w:rPr>
      </w:pPr>
    </w:p>
    <w:p w14:paraId="0A6CDE3A" w14:textId="1128874D" w:rsidR="006F1493" w:rsidRDefault="006F1493" w:rsidP="006F1493">
      <w:pPr>
        <w:ind w:left="567"/>
        <w:jc w:val="both"/>
        <w:rPr>
          <w:lang w:val="es-ES"/>
        </w:rPr>
      </w:pPr>
      <w:r w:rsidRPr="002D7AE2">
        <w:rPr>
          <w:rFonts w:cs="Arial"/>
          <w:b/>
          <w:bCs/>
          <w:color w:val="000000"/>
          <w:szCs w:val="24"/>
          <w:lang w:val="es-ES"/>
        </w:rPr>
        <w:t xml:space="preserve">Nota referencial: </w:t>
      </w:r>
      <w:r w:rsidRPr="002D7AE2">
        <w:rPr>
          <w:b/>
          <w:lang w:val="es-ES"/>
        </w:rPr>
        <w:t>Chapas de aleaciones de aluminio rectangulares, chapadas en ambas caras, con espesor igual o superior a 1,00 mm e igual o inferior a 3,00 mm, anchura igual o superior a 500 mm e igual o inferior a 1500 mm, largo igual o superior a 750 mm e igual o inferior a 2550 mm, con tenores, en peso, de silicio igual o inferior a 0,40 %, de hierro igual o inferior a 0,4 %, de cobre igual o inferior a 0,1 %, de manganeso igual o inferior a 0,5 %, de zinc igual o inferior a 0,2 %, de titanio igual o inferior a 0,15 %, de manganeso igual o superior a 2,2 % e igual o inferior a 3,6 %, de cromo igual o superior a 0,15 % e igual o inferior a 0,35 %, con evacuación mínima de 80 Mpa, con resistencia igual o superior 190 Mpa e igual o inferior a 285 Mpa y con alargamiento mínimo de 7 %, utilizado en la fabricación de tanques de combustible</w:t>
      </w:r>
      <w:r w:rsidRPr="002D7AE2">
        <w:rPr>
          <w:lang w:val="es-ES"/>
        </w:rPr>
        <w:t>.</w:t>
      </w:r>
      <w:r w:rsidRPr="002D7AE2">
        <w:rPr>
          <w:lang w:val="es-ES"/>
        </w:rPr>
        <w:cr/>
      </w:r>
    </w:p>
    <w:p w14:paraId="0D9612DE" w14:textId="77777777" w:rsidR="006F1493" w:rsidRDefault="006F1493" w:rsidP="006F1493">
      <w:pPr>
        <w:jc w:val="both"/>
        <w:rPr>
          <w:rFonts w:cs="Arial"/>
          <w:bCs/>
          <w:color w:val="000000" w:themeColor="text1"/>
          <w:szCs w:val="24"/>
          <w:lang w:val="es-ES"/>
        </w:rPr>
      </w:pPr>
      <w:r>
        <w:rPr>
          <w:rFonts w:cs="Arial"/>
          <w:bCs/>
          <w:color w:val="000000" w:themeColor="text1"/>
          <w:szCs w:val="24"/>
          <w:lang w:val="es-ES"/>
        </w:rPr>
        <w:t>La delegación de Paraguay aprobó el pedido.</w:t>
      </w:r>
    </w:p>
    <w:p w14:paraId="515E802D" w14:textId="77777777" w:rsidR="006F1493" w:rsidRDefault="006F1493" w:rsidP="006F1493">
      <w:pPr>
        <w:jc w:val="both"/>
        <w:rPr>
          <w:rFonts w:cs="Arial"/>
          <w:bCs/>
          <w:color w:val="000000" w:themeColor="text1"/>
          <w:szCs w:val="24"/>
          <w:lang w:val="es-ES"/>
        </w:rPr>
      </w:pPr>
    </w:p>
    <w:p w14:paraId="31681AA9" w14:textId="77777777" w:rsidR="006F1493" w:rsidRDefault="006F1493" w:rsidP="006F1493">
      <w:pPr>
        <w:jc w:val="both"/>
        <w:rPr>
          <w:rFonts w:cs="Arial"/>
          <w:bCs/>
          <w:color w:val="000000" w:themeColor="text1"/>
          <w:szCs w:val="24"/>
          <w:lang w:val="es-ES"/>
        </w:rPr>
      </w:pPr>
      <w:r>
        <w:rPr>
          <w:rFonts w:cs="Arial"/>
          <w:bCs/>
          <w:color w:val="000000" w:themeColor="text1"/>
          <w:szCs w:val="24"/>
          <w:lang w:val="es-ES"/>
        </w:rPr>
        <w:t>Las delegaciones de Argentina y Uruguay se encuentran en consultas internas.</w:t>
      </w:r>
    </w:p>
    <w:p w14:paraId="01D396D9" w14:textId="77777777" w:rsidR="006F1493" w:rsidRDefault="006F1493" w:rsidP="006F1493">
      <w:pPr>
        <w:jc w:val="both"/>
        <w:rPr>
          <w:rFonts w:cs="Arial"/>
          <w:bCs/>
          <w:color w:val="000000" w:themeColor="text1"/>
          <w:szCs w:val="24"/>
          <w:lang w:val="es-ES"/>
        </w:rPr>
      </w:pPr>
    </w:p>
    <w:p w14:paraId="2D4EA0F4" w14:textId="77777777" w:rsidR="006F1493" w:rsidRDefault="006F1493" w:rsidP="006F1493">
      <w:pPr>
        <w:jc w:val="both"/>
        <w:rPr>
          <w:rFonts w:cs="Arial"/>
          <w:bCs/>
          <w:color w:val="000000" w:themeColor="text1"/>
          <w:szCs w:val="24"/>
          <w:lang w:val="es-ES"/>
        </w:rPr>
      </w:pPr>
      <w:r>
        <w:rPr>
          <w:rFonts w:cs="Arial"/>
          <w:bCs/>
          <w:color w:val="000000" w:themeColor="text1"/>
          <w:szCs w:val="24"/>
          <w:lang w:val="es-ES"/>
        </w:rPr>
        <w:t xml:space="preserve">El tema continúa en agenda. </w:t>
      </w:r>
    </w:p>
    <w:p w14:paraId="3C818B3B" w14:textId="77777777" w:rsidR="006F1493" w:rsidRPr="002D7AE2" w:rsidRDefault="006F1493" w:rsidP="006F1493">
      <w:pPr>
        <w:ind w:left="567"/>
        <w:jc w:val="both"/>
        <w:rPr>
          <w:rFonts w:cs="Arial"/>
          <w:bCs/>
          <w:color w:val="000000" w:themeColor="text1"/>
          <w:szCs w:val="24"/>
          <w:lang w:val="es-ES"/>
        </w:rPr>
      </w:pPr>
    </w:p>
    <w:p w14:paraId="50C73811" w14:textId="77777777" w:rsidR="006F1493" w:rsidRPr="002D7AE2" w:rsidRDefault="006F1493" w:rsidP="006F1493">
      <w:pPr>
        <w:numPr>
          <w:ilvl w:val="1"/>
          <w:numId w:val="30"/>
        </w:numPr>
        <w:ind w:left="567" w:hanging="567"/>
        <w:jc w:val="both"/>
        <w:rPr>
          <w:rFonts w:cs="Arial"/>
          <w:b/>
          <w:bCs/>
          <w:color w:val="000000"/>
          <w:szCs w:val="24"/>
          <w:lang w:val="es-ES"/>
        </w:rPr>
      </w:pPr>
      <w:r w:rsidRPr="002D7AE2">
        <w:rPr>
          <w:rFonts w:cs="Arial"/>
          <w:b/>
          <w:bCs/>
          <w:color w:val="000000"/>
          <w:szCs w:val="24"/>
          <w:lang w:val="es-ES"/>
        </w:rPr>
        <w:t>Pedido de Brasil de reducción arancelaria al 0% para 6.000 toneladas del producto “-</w:t>
      </w:r>
      <w:r w:rsidRPr="002D7AE2">
        <w:rPr>
          <w:b/>
          <w:lang w:val="es-ES"/>
        </w:rPr>
        <w:t>Los demás conductores eléctricos para una tensión superior a 1.000 V</w:t>
      </w:r>
      <w:r w:rsidRPr="002D7AE2">
        <w:rPr>
          <w:rFonts w:cs="Arial"/>
          <w:b/>
          <w:bCs/>
          <w:color w:val="000000"/>
          <w:szCs w:val="24"/>
          <w:lang w:val="es-ES"/>
        </w:rPr>
        <w:t>” (NCM 8544.60.00), con vigencia por 365 días.</w:t>
      </w:r>
    </w:p>
    <w:p w14:paraId="0CC26C4E" w14:textId="77777777" w:rsidR="0059041F" w:rsidRDefault="0059041F" w:rsidP="006F1493">
      <w:pPr>
        <w:ind w:left="567"/>
        <w:jc w:val="both"/>
        <w:rPr>
          <w:rFonts w:cs="Arial"/>
          <w:b/>
          <w:bCs/>
          <w:color w:val="000000"/>
          <w:szCs w:val="24"/>
          <w:lang w:val="es-ES"/>
        </w:rPr>
      </w:pPr>
    </w:p>
    <w:p w14:paraId="05BEB1A8" w14:textId="283823CE" w:rsidR="006F1493" w:rsidRPr="002D7AE2" w:rsidRDefault="006F1493" w:rsidP="006F1493">
      <w:pPr>
        <w:ind w:left="567"/>
        <w:jc w:val="both"/>
        <w:rPr>
          <w:rFonts w:cs="Arial"/>
          <w:b/>
          <w:bCs/>
          <w:color w:val="000000"/>
          <w:szCs w:val="24"/>
          <w:lang w:val="es-ES"/>
        </w:rPr>
      </w:pPr>
      <w:r w:rsidRPr="002D7AE2">
        <w:rPr>
          <w:rFonts w:cs="Arial"/>
          <w:b/>
          <w:bCs/>
          <w:color w:val="000000"/>
          <w:szCs w:val="24"/>
          <w:lang w:val="es-ES"/>
        </w:rPr>
        <w:lastRenderedPageBreak/>
        <w:t xml:space="preserve">Nota referencial 1: </w:t>
      </w:r>
      <w:r w:rsidRPr="002D7AE2">
        <w:rPr>
          <w:rFonts w:cs="Arial"/>
          <w:b/>
          <w:lang w:val="es-ES"/>
        </w:rPr>
        <w:t>Cabo con conductor de aluminio, con sección de 2.000mm², aislado con polietileno de alta densidad, sin conectores en las extremidades, pero conteniendo ojetes de tracción, adecuado para transmisión de energía eléctrica en 345kV y con capacidad de operar en una tensión máxima de 362kV por tiempo indeterminado, con excentricidad máxima de 3%, bloqueado contra penetración longitudinal de agua y con capa extrudida del blindaje semiconductor del conductor en material termofijo.</w:t>
      </w:r>
    </w:p>
    <w:p w14:paraId="7FB22676" w14:textId="77777777" w:rsidR="006F1493" w:rsidRPr="002D7AE2" w:rsidRDefault="006F1493" w:rsidP="006F1493">
      <w:pPr>
        <w:ind w:left="720"/>
        <w:jc w:val="both"/>
        <w:rPr>
          <w:rFonts w:cs="Arial"/>
          <w:b/>
          <w:bCs/>
          <w:color w:val="000000"/>
          <w:szCs w:val="24"/>
          <w:lang w:val="es-ES"/>
        </w:rPr>
      </w:pPr>
    </w:p>
    <w:p w14:paraId="707A720D" w14:textId="77777777" w:rsidR="006F1493" w:rsidRPr="002D7AE2" w:rsidRDefault="006F1493" w:rsidP="006F1493">
      <w:pPr>
        <w:ind w:left="567"/>
        <w:jc w:val="both"/>
        <w:rPr>
          <w:rFonts w:cs="Arial"/>
          <w:b/>
          <w:bCs/>
          <w:color w:val="000000"/>
          <w:szCs w:val="24"/>
          <w:lang w:val="es-ES"/>
        </w:rPr>
      </w:pPr>
      <w:r w:rsidRPr="002D7AE2">
        <w:rPr>
          <w:rFonts w:cs="Arial"/>
          <w:b/>
          <w:bCs/>
          <w:color w:val="000000"/>
          <w:szCs w:val="24"/>
          <w:lang w:val="es-ES"/>
        </w:rPr>
        <w:t xml:space="preserve">Nota referencial 2: </w:t>
      </w:r>
      <w:r w:rsidRPr="002D7AE2">
        <w:rPr>
          <w:rFonts w:cs="Arial"/>
          <w:b/>
          <w:lang w:val="es-ES"/>
        </w:rPr>
        <w:t>Cabo con conductor de aluminio de hilos compactados (Clase 2 IEC 60228), aislado con XLPE, sin conectores en las extremidades, pero conteniendo ojetes de tracción, adecuado para transmisión de energía eléctrica en 345kV y con capacidad de operar en una tensión máxima de 362kV por tiempo indeterminado, con blindaje de aluminio, bloqueado contra penetración longitudinal de agua, con cobertura externa en polietileno de alta densidad (HDPE).</w:t>
      </w:r>
      <w:r w:rsidRPr="002D7AE2">
        <w:rPr>
          <w:rFonts w:cs="Arial"/>
          <w:b/>
          <w:lang w:val="es-ES"/>
        </w:rPr>
        <w:cr/>
      </w:r>
    </w:p>
    <w:p w14:paraId="24766039" w14:textId="77777777" w:rsidR="006F1493" w:rsidRDefault="006F1493" w:rsidP="006F1493">
      <w:pPr>
        <w:ind w:left="567"/>
        <w:jc w:val="both"/>
        <w:rPr>
          <w:rFonts w:cs="Arial"/>
          <w:b/>
          <w:lang w:val="es-ES"/>
        </w:rPr>
      </w:pPr>
      <w:r w:rsidRPr="002D7AE2">
        <w:rPr>
          <w:rFonts w:cs="Arial"/>
          <w:b/>
          <w:bCs/>
          <w:color w:val="000000"/>
          <w:szCs w:val="24"/>
          <w:lang w:val="es-ES"/>
        </w:rPr>
        <w:t xml:space="preserve">Nota referencial 3: </w:t>
      </w:r>
      <w:r w:rsidRPr="002D7AE2">
        <w:rPr>
          <w:rFonts w:cs="Arial"/>
          <w:b/>
          <w:lang w:val="es-ES"/>
        </w:rPr>
        <w:t>Cabo con conductor de aluminio de hilos compactados (Clase 2 IEC 60228), aislado con XLPE, sin conectores en las extremidades, pero conteniendo ojetes de tracción, adecuado para transmisión de energía eléctrica en 230kV y con capacidad de operar en una tensión máxima de 245kV por tiempo indeterminado, con blindaje de aluminio, bloqueado contra penetración longitudinal de agua, con cobertura externa en polietileno de alta densidad (HDPE).</w:t>
      </w:r>
      <w:r w:rsidRPr="002D7AE2">
        <w:rPr>
          <w:rFonts w:cs="Arial"/>
          <w:b/>
          <w:lang w:val="es-ES"/>
        </w:rPr>
        <w:cr/>
      </w:r>
    </w:p>
    <w:p w14:paraId="6C563C27" w14:textId="77777777" w:rsidR="006F1493" w:rsidRDefault="006F1493" w:rsidP="006F1493">
      <w:pPr>
        <w:jc w:val="both"/>
        <w:rPr>
          <w:rFonts w:cs="Arial"/>
          <w:bCs/>
          <w:color w:val="000000" w:themeColor="text1"/>
          <w:szCs w:val="24"/>
          <w:lang w:val="es-ES"/>
        </w:rPr>
      </w:pPr>
      <w:r>
        <w:rPr>
          <w:rFonts w:cs="Arial"/>
          <w:bCs/>
          <w:color w:val="000000" w:themeColor="text1"/>
          <w:szCs w:val="24"/>
          <w:lang w:val="es-ES"/>
        </w:rPr>
        <w:t>La delegación de Paraguay aprobó el pedido.</w:t>
      </w:r>
    </w:p>
    <w:p w14:paraId="434E8F04" w14:textId="77777777" w:rsidR="006F1493" w:rsidRDefault="006F1493" w:rsidP="006F1493">
      <w:pPr>
        <w:jc w:val="both"/>
        <w:rPr>
          <w:rFonts w:cs="Arial"/>
          <w:bCs/>
          <w:color w:val="000000" w:themeColor="text1"/>
          <w:szCs w:val="24"/>
          <w:lang w:val="es-ES"/>
        </w:rPr>
      </w:pPr>
    </w:p>
    <w:p w14:paraId="37D16731" w14:textId="77777777" w:rsidR="006F1493" w:rsidRDefault="006F1493" w:rsidP="006F1493">
      <w:pPr>
        <w:jc w:val="both"/>
        <w:rPr>
          <w:rFonts w:cs="Arial"/>
          <w:bCs/>
          <w:color w:val="000000" w:themeColor="text1"/>
          <w:szCs w:val="24"/>
          <w:lang w:val="es-ES"/>
        </w:rPr>
      </w:pPr>
      <w:r>
        <w:rPr>
          <w:rFonts w:cs="Arial"/>
          <w:bCs/>
          <w:color w:val="000000" w:themeColor="text1"/>
          <w:szCs w:val="24"/>
          <w:lang w:val="es-ES"/>
        </w:rPr>
        <w:t>Las delegaciones de Argentina y Uruguay se encuentran en consultas internas.</w:t>
      </w:r>
    </w:p>
    <w:p w14:paraId="77709B5D" w14:textId="77777777" w:rsidR="006F1493" w:rsidRDefault="006F1493" w:rsidP="006F1493">
      <w:pPr>
        <w:jc w:val="both"/>
        <w:rPr>
          <w:rFonts w:cs="Arial"/>
          <w:bCs/>
          <w:color w:val="000000" w:themeColor="text1"/>
          <w:szCs w:val="24"/>
          <w:lang w:val="es-ES"/>
        </w:rPr>
      </w:pPr>
    </w:p>
    <w:p w14:paraId="36053373" w14:textId="77777777" w:rsidR="006F1493" w:rsidRDefault="006F1493" w:rsidP="006F1493">
      <w:pPr>
        <w:jc w:val="both"/>
        <w:rPr>
          <w:rFonts w:cs="Arial"/>
          <w:bCs/>
          <w:color w:val="000000" w:themeColor="text1"/>
          <w:szCs w:val="24"/>
          <w:lang w:val="es-ES"/>
        </w:rPr>
      </w:pPr>
      <w:r>
        <w:rPr>
          <w:rFonts w:cs="Arial"/>
          <w:bCs/>
          <w:color w:val="000000" w:themeColor="text1"/>
          <w:szCs w:val="24"/>
          <w:lang w:val="es-ES"/>
        </w:rPr>
        <w:t xml:space="preserve">El tema continúa en agenda. </w:t>
      </w:r>
    </w:p>
    <w:p w14:paraId="00939594" w14:textId="77777777" w:rsidR="006F1493" w:rsidRDefault="006F1493" w:rsidP="006F1493">
      <w:pPr>
        <w:ind w:left="567"/>
        <w:jc w:val="both"/>
        <w:rPr>
          <w:rFonts w:cs="Arial"/>
          <w:b/>
          <w:lang w:val="es-ES"/>
        </w:rPr>
      </w:pPr>
    </w:p>
    <w:p w14:paraId="38DDF73A" w14:textId="77777777" w:rsidR="006F1493" w:rsidRPr="00FA5699" w:rsidRDefault="006F1493" w:rsidP="006F1493">
      <w:pPr>
        <w:numPr>
          <w:ilvl w:val="1"/>
          <w:numId w:val="30"/>
        </w:numPr>
        <w:ind w:left="567" w:hanging="567"/>
        <w:jc w:val="both"/>
        <w:rPr>
          <w:rFonts w:cs="Arial"/>
          <w:b/>
          <w:color w:val="000000" w:themeColor="text1"/>
          <w:szCs w:val="24"/>
          <w:lang w:val="es-UY"/>
        </w:rPr>
      </w:pPr>
      <w:r w:rsidRPr="00773ECA">
        <w:rPr>
          <w:rFonts w:cs="Arial"/>
          <w:b/>
          <w:bCs/>
          <w:color w:val="000000" w:themeColor="text1"/>
          <w:szCs w:val="24"/>
          <w:lang w:val="es-ES"/>
        </w:rPr>
        <w:t>Pedido de Paragu</w:t>
      </w:r>
      <w:r>
        <w:rPr>
          <w:rFonts w:cs="Arial"/>
          <w:b/>
          <w:bCs/>
          <w:color w:val="000000" w:themeColor="text1"/>
          <w:szCs w:val="24"/>
          <w:lang w:val="es-ES"/>
        </w:rPr>
        <w:t xml:space="preserve">ay de reducción arancelaria al </w:t>
      </w:r>
      <w:r w:rsidRPr="00773ECA">
        <w:rPr>
          <w:rFonts w:cs="Arial"/>
          <w:b/>
          <w:bCs/>
          <w:color w:val="000000" w:themeColor="text1"/>
          <w:szCs w:val="24"/>
          <w:lang w:val="es-ES"/>
        </w:rPr>
        <w:t>0% para 48 unidades del producto “</w:t>
      </w:r>
      <w:r w:rsidRPr="00DA1AE5">
        <w:rPr>
          <w:rFonts w:cs="Arial"/>
          <w:b/>
          <w:bCs/>
          <w:color w:val="000000" w:themeColor="text1"/>
          <w:szCs w:val="24"/>
          <w:lang w:val="es-ES"/>
        </w:rPr>
        <w:t>Los demás.-</w:t>
      </w:r>
      <w:r w:rsidRPr="00DA1AE5">
        <w:rPr>
          <w:rFonts w:cs="Arial"/>
          <w:b/>
          <w:color w:val="000000" w:themeColor="text1"/>
          <w:szCs w:val="24"/>
          <w:lang w:val="es-ES"/>
        </w:rPr>
        <w:t xml:space="preserve">” </w:t>
      </w:r>
      <w:r w:rsidRPr="00FA5699">
        <w:rPr>
          <w:rFonts w:cs="Arial"/>
          <w:b/>
          <w:color w:val="000000" w:themeColor="text1"/>
          <w:szCs w:val="24"/>
          <w:lang w:val="es-UY"/>
        </w:rPr>
        <w:t>(NCM 3</w:t>
      </w:r>
      <w:r>
        <w:rPr>
          <w:rFonts w:cs="Arial"/>
          <w:b/>
          <w:color w:val="000000" w:themeColor="text1"/>
          <w:szCs w:val="24"/>
          <w:lang w:val="es-UY"/>
        </w:rPr>
        <w:t>0</w:t>
      </w:r>
      <w:r w:rsidRPr="00FA5699">
        <w:rPr>
          <w:rFonts w:cs="Arial"/>
          <w:b/>
          <w:color w:val="000000" w:themeColor="text1"/>
          <w:szCs w:val="24"/>
          <w:lang w:val="es-UY"/>
        </w:rPr>
        <w:t xml:space="preserve">04.90.19), con vigencia por 365 días. </w:t>
      </w:r>
    </w:p>
    <w:p w14:paraId="37A357A0" w14:textId="77777777" w:rsidR="0059041F" w:rsidRDefault="0059041F" w:rsidP="006F1493">
      <w:pPr>
        <w:ind w:left="567"/>
        <w:jc w:val="both"/>
        <w:rPr>
          <w:rFonts w:cs="Arial"/>
          <w:b/>
          <w:color w:val="000000" w:themeColor="text1"/>
          <w:szCs w:val="24"/>
          <w:lang w:val="es-ES"/>
        </w:rPr>
      </w:pPr>
    </w:p>
    <w:p w14:paraId="36624935" w14:textId="19C1B758" w:rsidR="006F1493" w:rsidRPr="00DA1AE5" w:rsidRDefault="006F1493" w:rsidP="006F1493">
      <w:pPr>
        <w:ind w:left="567"/>
        <w:jc w:val="both"/>
        <w:rPr>
          <w:rFonts w:eastAsiaTheme="minorHAnsi" w:cs="Arial"/>
          <w:b/>
          <w:color w:val="000000" w:themeColor="text1"/>
          <w:szCs w:val="24"/>
          <w:lang w:val="es-ES"/>
        </w:rPr>
      </w:pPr>
      <w:r w:rsidRPr="00DA1AE5">
        <w:rPr>
          <w:rFonts w:cs="Arial"/>
          <w:b/>
          <w:color w:val="000000" w:themeColor="text1"/>
          <w:szCs w:val="24"/>
          <w:lang w:val="es-ES"/>
        </w:rPr>
        <w:t xml:space="preserve">Nota referencial: </w:t>
      </w:r>
      <w:r w:rsidRPr="00DA1AE5">
        <w:rPr>
          <w:rFonts w:cs="Arial"/>
          <w:b/>
          <w:color w:val="000000" w:themeColor="text1"/>
          <w:lang w:val="es-ES"/>
        </w:rPr>
        <w:t xml:space="preserve">Cerliponasa </w:t>
      </w:r>
      <w:r>
        <w:rPr>
          <w:rFonts w:cs="Arial"/>
          <w:b/>
          <w:color w:val="000000" w:themeColor="text1"/>
          <w:lang w:val="es-ES"/>
        </w:rPr>
        <w:t>a</w:t>
      </w:r>
      <w:r w:rsidRPr="00DA1AE5">
        <w:rPr>
          <w:rFonts w:cs="Arial"/>
          <w:b/>
          <w:color w:val="000000" w:themeColor="text1"/>
          <w:lang w:val="es-ES"/>
        </w:rPr>
        <w:t>lfa (Brineura), solución para perfusión</w:t>
      </w:r>
      <w:r w:rsidRPr="00DA1AE5">
        <w:rPr>
          <w:rFonts w:cs="Arial"/>
          <w:b/>
          <w:i/>
          <w:color w:val="000000" w:themeColor="text1"/>
          <w:lang w:val="es-ES"/>
        </w:rPr>
        <w:t>.</w:t>
      </w:r>
    </w:p>
    <w:p w14:paraId="739F5316" w14:textId="77777777" w:rsidR="006F1493" w:rsidRDefault="006F1493" w:rsidP="006F1493">
      <w:pPr>
        <w:jc w:val="both"/>
        <w:rPr>
          <w:rFonts w:cs="Arial"/>
          <w:b/>
          <w:bCs/>
          <w:color w:val="C00000"/>
          <w:szCs w:val="24"/>
          <w:lang w:val="es-ES"/>
        </w:rPr>
      </w:pPr>
    </w:p>
    <w:p w14:paraId="42437538" w14:textId="38BC5EE0" w:rsidR="006F1493" w:rsidRDefault="006F1493" w:rsidP="006F1493">
      <w:pPr>
        <w:jc w:val="both"/>
        <w:rPr>
          <w:rFonts w:cs="Arial"/>
          <w:bCs/>
          <w:szCs w:val="24"/>
          <w:lang w:val="es-ES"/>
        </w:rPr>
      </w:pPr>
      <w:r>
        <w:rPr>
          <w:rFonts w:cs="Arial"/>
          <w:bCs/>
          <w:szCs w:val="24"/>
          <w:lang w:val="es-ES"/>
        </w:rPr>
        <w:t>La</w:t>
      </w:r>
      <w:r w:rsidR="00B2606E">
        <w:rPr>
          <w:rFonts w:cs="Arial"/>
          <w:bCs/>
          <w:szCs w:val="24"/>
          <w:lang w:val="es-ES"/>
        </w:rPr>
        <w:t>s delegacio</w:t>
      </w:r>
      <w:r>
        <w:rPr>
          <w:rFonts w:cs="Arial"/>
          <w:bCs/>
          <w:szCs w:val="24"/>
          <w:lang w:val="es-ES"/>
        </w:rPr>
        <w:t>n</w:t>
      </w:r>
      <w:r w:rsidR="00B2606E">
        <w:rPr>
          <w:rFonts w:cs="Arial"/>
          <w:bCs/>
          <w:szCs w:val="24"/>
          <w:lang w:val="es-ES"/>
        </w:rPr>
        <w:t>es</w:t>
      </w:r>
      <w:r>
        <w:rPr>
          <w:rFonts w:cs="Arial"/>
          <w:bCs/>
          <w:szCs w:val="24"/>
          <w:lang w:val="es-ES"/>
        </w:rPr>
        <w:t xml:space="preserve"> de</w:t>
      </w:r>
      <w:r w:rsidR="00B2606E">
        <w:rPr>
          <w:rFonts w:cs="Arial"/>
          <w:bCs/>
          <w:szCs w:val="24"/>
          <w:lang w:val="es-ES"/>
        </w:rPr>
        <w:t xml:space="preserve"> Brasil y Uruguay aprobaron</w:t>
      </w:r>
      <w:r>
        <w:rPr>
          <w:rFonts w:cs="Arial"/>
          <w:bCs/>
          <w:szCs w:val="24"/>
          <w:lang w:val="es-ES"/>
        </w:rPr>
        <w:t xml:space="preserve"> el pedido.</w:t>
      </w:r>
    </w:p>
    <w:p w14:paraId="30F4B37F" w14:textId="77777777" w:rsidR="006F1493" w:rsidRDefault="006F1493" w:rsidP="006F1493">
      <w:pPr>
        <w:jc w:val="both"/>
        <w:rPr>
          <w:rFonts w:cs="Arial"/>
          <w:bCs/>
          <w:szCs w:val="24"/>
          <w:lang w:val="es-ES"/>
        </w:rPr>
      </w:pPr>
    </w:p>
    <w:p w14:paraId="3696D3EC" w14:textId="2D1AE1D1" w:rsidR="006F1493" w:rsidRDefault="00B2606E" w:rsidP="006F1493">
      <w:pPr>
        <w:jc w:val="both"/>
        <w:rPr>
          <w:rFonts w:cs="Arial"/>
          <w:bCs/>
          <w:szCs w:val="24"/>
          <w:lang w:val="es-ES"/>
        </w:rPr>
      </w:pPr>
      <w:r>
        <w:rPr>
          <w:rFonts w:cs="Arial"/>
          <w:bCs/>
          <w:szCs w:val="24"/>
          <w:lang w:val="es-ES"/>
        </w:rPr>
        <w:t>La</w:t>
      </w:r>
      <w:r w:rsidR="006F1493">
        <w:rPr>
          <w:rFonts w:cs="Arial"/>
          <w:bCs/>
          <w:szCs w:val="24"/>
          <w:lang w:val="es-ES"/>
        </w:rPr>
        <w:t xml:space="preserve"> </w:t>
      </w:r>
      <w:r>
        <w:rPr>
          <w:rFonts w:cs="Arial"/>
          <w:bCs/>
          <w:szCs w:val="24"/>
          <w:lang w:val="es-ES"/>
        </w:rPr>
        <w:t>delegación de Argentina se encuentra</w:t>
      </w:r>
      <w:r w:rsidR="006F1493">
        <w:rPr>
          <w:rFonts w:cs="Arial"/>
          <w:bCs/>
          <w:szCs w:val="24"/>
          <w:lang w:val="es-ES"/>
        </w:rPr>
        <w:t xml:space="preserve"> en consultas internas. </w:t>
      </w:r>
    </w:p>
    <w:p w14:paraId="534CD4D5" w14:textId="77777777" w:rsidR="006F1493" w:rsidRDefault="006F1493" w:rsidP="006F1493">
      <w:pPr>
        <w:jc w:val="both"/>
        <w:rPr>
          <w:rFonts w:cs="Arial"/>
          <w:bCs/>
          <w:szCs w:val="24"/>
          <w:lang w:val="es-ES"/>
        </w:rPr>
      </w:pPr>
    </w:p>
    <w:p w14:paraId="458DCFE3" w14:textId="77777777" w:rsidR="006F1493" w:rsidRPr="00FA5699" w:rsidRDefault="006F1493" w:rsidP="006F1493">
      <w:pPr>
        <w:jc w:val="both"/>
        <w:rPr>
          <w:rFonts w:cs="Arial"/>
          <w:bCs/>
          <w:szCs w:val="24"/>
          <w:lang w:val="es-ES"/>
        </w:rPr>
      </w:pPr>
      <w:r>
        <w:rPr>
          <w:rFonts w:cs="Arial"/>
          <w:bCs/>
          <w:szCs w:val="24"/>
          <w:lang w:val="es-ES"/>
        </w:rPr>
        <w:t xml:space="preserve">El tema continúa en agenda. </w:t>
      </w:r>
    </w:p>
    <w:p w14:paraId="6C6D0F81" w14:textId="77777777" w:rsidR="006F1493" w:rsidRDefault="006F1493" w:rsidP="006F1493">
      <w:pPr>
        <w:jc w:val="both"/>
        <w:rPr>
          <w:rFonts w:cs="Arial"/>
          <w:b/>
          <w:bCs/>
          <w:color w:val="C00000"/>
          <w:szCs w:val="24"/>
          <w:lang w:val="es-ES"/>
        </w:rPr>
      </w:pPr>
    </w:p>
    <w:p w14:paraId="2EF8B21D" w14:textId="77777777" w:rsidR="006F1493" w:rsidRPr="002D7AE2" w:rsidRDefault="006F1493" w:rsidP="006F1493">
      <w:pPr>
        <w:ind w:left="567"/>
        <w:jc w:val="both"/>
        <w:rPr>
          <w:rFonts w:cs="Arial"/>
          <w:b/>
          <w:bCs/>
          <w:color w:val="C00000"/>
          <w:szCs w:val="24"/>
          <w:lang w:val="es-ES"/>
        </w:rPr>
      </w:pPr>
    </w:p>
    <w:p w14:paraId="15D5CBE5" w14:textId="77777777" w:rsidR="006F1493" w:rsidRPr="00773ECA" w:rsidRDefault="006F1493" w:rsidP="006F1493">
      <w:pPr>
        <w:jc w:val="both"/>
        <w:rPr>
          <w:rFonts w:cs="Arial"/>
          <w:b/>
          <w:bCs/>
          <w:color w:val="000000" w:themeColor="text1"/>
          <w:szCs w:val="24"/>
          <w:lang w:val="es-ES"/>
        </w:rPr>
      </w:pPr>
      <w:r w:rsidRPr="00773ECA">
        <w:rPr>
          <w:rFonts w:cs="Arial"/>
          <w:b/>
          <w:bCs/>
          <w:color w:val="000000" w:themeColor="text1"/>
          <w:szCs w:val="24"/>
          <w:lang w:val="es-ES"/>
        </w:rPr>
        <w:t>Nuevos Pedidos</w:t>
      </w:r>
    </w:p>
    <w:p w14:paraId="45FBBD00" w14:textId="77777777" w:rsidR="006F1493" w:rsidRPr="002D7AE2" w:rsidRDefault="006F1493" w:rsidP="006F1493">
      <w:pPr>
        <w:jc w:val="both"/>
        <w:rPr>
          <w:rFonts w:cs="Arial"/>
          <w:bCs/>
          <w:color w:val="FF0000"/>
          <w:szCs w:val="24"/>
          <w:lang w:val="es-ES"/>
        </w:rPr>
      </w:pPr>
    </w:p>
    <w:p w14:paraId="658E744D" w14:textId="77777777" w:rsidR="006F1493" w:rsidRDefault="006F1493" w:rsidP="006F1493">
      <w:pPr>
        <w:numPr>
          <w:ilvl w:val="1"/>
          <w:numId w:val="30"/>
        </w:numPr>
        <w:ind w:left="567" w:hanging="567"/>
        <w:jc w:val="both"/>
        <w:rPr>
          <w:rFonts w:cs="Arial"/>
          <w:bCs/>
          <w:color w:val="000000" w:themeColor="text1"/>
          <w:szCs w:val="24"/>
          <w:lang w:val="es-ES"/>
        </w:rPr>
      </w:pPr>
      <w:r w:rsidRPr="002D7AE2">
        <w:rPr>
          <w:rFonts w:cs="Arial"/>
          <w:b/>
          <w:bCs/>
          <w:color w:val="000000" w:themeColor="text1"/>
          <w:szCs w:val="24"/>
          <w:lang w:val="es-ES"/>
        </w:rPr>
        <w:t>Pedido de Brasil de reducción arancelaria al 0%  para 5.000 toneladas do producto “Tipo an</w:t>
      </w:r>
      <w:r>
        <w:rPr>
          <w:rFonts w:cs="Arial"/>
          <w:b/>
          <w:bCs/>
          <w:color w:val="000000" w:themeColor="text1"/>
          <w:szCs w:val="24"/>
          <w:lang w:val="es-ES"/>
        </w:rPr>
        <w:t>a</w:t>
      </w:r>
      <w:r w:rsidRPr="002D7AE2">
        <w:rPr>
          <w:rFonts w:cs="Arial"/>
          <w:b/>
          <w:bCs/>
          <w:color w:val="000000" w:themeColor="text1"/>
          <w:szCs w:val="24"/>
          <w:lang w:val="es-ES"/>
        </w:rPr>
        <w:t>tas</w:t>
      </w:r>
      <w:r>
        <w:rPr>
          <w:rFonts w:cs="Arial"/>
          <w:b/>
          <w:bCs/>
          <w:color w:val="000000" w:themeColor="text1"/>
          <w:szCs w:val="24"/>
          <w:lang w:val="es-ES"/>
        </w:rPr>
        <w:t>a</w:t>
      </w:r>
      <w:r w:rsidRPr="002D7AE2">
        <w:rPr>
          <w:rFonts w:cs="Arial"/>
          <w:b/>
          <w:bCs/>
          <w:color w:val="000000" w:themeColor="text1"/>
          <w:szCs w:val="24"/>
          <w:lang w:val="es-ES"/>
        </w:rPr>
        <w:t>” (NCM 2823.00.10), con vigencia por 365 días</w:t>
      </w:r>
      <w:r w:rsidRPr="002D7AE2">
        <w:rPr>
          <w:rFonts w:cs="Arial"/>
          <w:bCs/>
          <w:color w:val="000000" w:themeColor="text1"/>
          <w:szCs w:val="24"/>
          <w:lang w:val="es-ES"/>
        </w:rPr>
        <w:t>.</w:t>
      </w:r>
    </w:p>
    <w:p w14:paraId="1FDA3A55" w14:textId="77777777" w:rsidR="0059041F" w:rsidRDefault="0059041F" w:rsidP="006F1493">
      <w:pPr>
        <w:ind w:left="567"/>
        <w:jc w:val="both"/>
        <w:rPr>
          <w:rFonts w:cs="Arial"/>
          <w:b/>
          <w:bCs/>
          <w:color w:val="000000" w:themeColor="text1"/>
          <w:szCs w:val="24"/>
          <w:lang w:val="es-ES"/>
        </w:rPr>
      </w:pPr>
    </w:p>
    <w:p w14:paraId="25109CDE" w14:textId="106578DC" w:rsidR="006F1493" w:rsidRPr="002D7AE2" w:rsidRDefault="006F1493" w:rsidP="006F1493">
      <w:pPr>
        <w:ind w:left="567"/>
        <w:jc w:val="both"/>
        <w:rPr>
          <w:rFonts w:cs="Arial"/>
          <w:b/>
          <w:bCs/>
          <w:color w:val="000000" w:themeColor="text1"/>
          <w:szCs w:val="24"/>
          <w:lang w:val="es-ES"/>
        </w:rPr>
      </w:pPr>
      <w:r w:rsidRPr="002D7AE2">
        <w:rPr>
          <w:rFonts w:cs="Arial"/>
          <w:b/>
          <w:bCs/>
          <w:color w:val="000000" w:themeColor="text1"/>
          <w:szCs w:val="24"/>
          <w:lang w:val="es-ES"/>
        </w:rPr>
        <w:t>Nota referencial:</w:t>
      </w:r>
      <w:r w:rsidRPr="002D7AE2">
        <w:rPr>
          <w:rFonts w:cs="Arial"/>
          <w:bCs/>
          <w:color w:val="000000" w:themeColor="text1"/>
          <w:szCs w:val="24"/>
          <w:lang w:val="es-ES"/>
        </w:rPr>
        <w:t xml:space="preserve"> </w:t>
      </w:r>
      <w:r w:rsidRPr="002D7AE2">
        <w:rPr>
          <w:rFonts w:cs="Arial"/>
          <w:b/>
          <w:lang w:val="es-ES"/>
        </w:rPr>
        <w:t xml:space="preserve">Dióxido de titanio tipo anatasa, grado fibra, con granulometría superior o igual a 0,24 micrones pero inferior o igual a </w:t>
      </w:r>
      <w:r w:rsidRPr="002D7AE2">
        <w:rPr>
          <w:rFonts w:cs="Arial"/>
          <w:b/>
          <w:lang w:val="es-ES"/>
        </w:rPr>
        <w:lastRenderedPageBreak/>
        <w:t>0,35 micrones y con pureza superior a 98%, propio para ser utilizado como opacificante/matizante de fibras y filamentos artificiales y sintéticos.</w:t>
      </w:r>
    </w:p>
    <w:p w14:paraId="095EC3E6" w14:textId="77777777" w:rsidR="006F1493" w:rsidRDefault="006F1493" w:rsidP="006F1493">
      <w:pPr>
        <w:ind w:left="720"/>
        <w:jc w:val="both"/>
        <w:rPr>
          <w:rFonts w:eastAsia="Calibri"/>
          <w:b/>
          <w:szCs w:val="24"/>
          <w:lang w:val="es-ES" w:eastAsia="en-US"/>
        </w:rPr>
      </w:pPr>
    </w:p>
    <w:p w14:paraId="138DFA77" w14:textId="77777777" w:rsidR="006F1493" w:rsidRDefault="006F1493" w:rsidP="006F1493">
      <w:pPr>
        <w:jc w:val="both"/>
        <w:rPr>
          <w:rFonts w:eastAsia="Calibri"/>
          <w:szCs w:val="24"/>
          <w:lang w:val="es-ES" w:eastAsia="en-US"/>
        </w:rPr>
      </w:pPr>
      <w:r>
        <w:rPr>
          <w:rFonts w:eastAsia="Calibri"/>
          <w:szCs w:val="24"/>
          <w:lang w:val="es-ES" w:eastAsia="en-US"/>
        </w:rPr>
        <w:t>Las delegaciones de Argentina, Paraguay y Uruguay se encuentran en consultas internas.</w:t>
      </w:r>
    </w:p>
    <w:p w14:paraId="48CE6BA4" w14:textId="77777777" w:rsidR="006F1493" w:rsidRDefault="006F1493" w:rsidP="006F1493">
      <w:pPr>
        <w:jc w:val="both"/>
        <w:rPr>
          <w:rFonts w:eastAsia="Calibri"/>
          <w:szCs w:val="24"/>
          <w:lang w:val="es-ES" w:eastAsia="en-US"/>
        </w:rPr>
      </w:pPr>
    </w:p>
    <w:p w14:paraId="32044633" w14:textId="77777777" w:rsidR="006F1493" w:rsidRPr="00656AF9" w:rsidRDefault="006F1493" w:rsidP="006F1493">
      <w:pPr>
        <w:jc w:val="both"/>
        <w:rPr>
          <w:rFonts w:eastAsia="Calibri"/>
          <w:szCs w:val="24"/>
          <w:lang w:val="es-ES" w:eastAsia="en-US"/>
        </w:rPr>
      </w:pPr>
      <w:r>
        <w:rPr>
          <w:rFonts w:eastAsia="Calibri"/>
          <w:szCs w:val="24"/>
          <w:lang w:val="es-ES" w:eastAsia="en-US"/>
        </w:rPr>
        <w:t xml:space="preserve">El tema continúa en agenda. </w:t>
      </w:r>
    </w:p>
    <w:p w14:paraId="6905E146" w14:textId="77777777" w:rsidR="006F1493" w:rsidRPr="002D7AE2" w:rsidRDefault="006F1493" w:rsidP="006F1493">
      <w:pPr>
        <w:ind w:left="720"/>
        <w:jc w:val="both"/>
        <w:rPr>
          <w:rFonts w:eastAsia="Calibri"/>
          <w:b/>
          <w:szCs w:val="24"/>
          <w:lang w:val="es-ES" w:eastAsia="en-US"/>
        </w:rPr>
      </w:pPr>
    </w:p>
    <w:p w14:paraId="21A036F6" w14:textId="77777777" w:rsidR="006F1493" w:rsidRPr="002D7AE2" w:rsidRDefault="006F1493" w:rsidP="006F1493">
      <w:pPr>
        <w:numPr>
          <w:ilvl w:val="1"/>
          <w:numId w:val="30"/>
        </w:numPr>
        <w:ind w:left="567" w:hanging="567"/>
        <w:jc w:val="both"/>
        <w:rPr>
          <w:rFonts w:eastAsia="Calibri" w:cs="Arial"/>
          <w:szCs w:val="24"/>
          <w:lang w:val="es-ES" w:eastAsia="en-US"/>
        </w:rPr>
      </w:pPr>
      <w:r w:rsidRPr="002D7AE2">
        <w:rPr>
          <w:rFonts w:cs="Arial"/>
          <w:b/>
          <w:bCs/>
          <w:lang w:val="es-ES"/>
        </w:rPr>
        <w:t>Pedido de Brasil de reducción arancelaria al 0% para 1.000 toneladas del producto “--</w:t>
      </w:r>
      <w:r w:rsidRPr="002D7AE2">
        <w:rPr>
          <w:b/>
          <w:lang w:val="es-ES"/>
        </w:rPr>
        <w:t>Las demás manufacturas de fibras de carbono</w:t>
      </w:r>
      <w:r w:rsidRPr="002D7AE2">
        <w:rPr>
          <w:rFonts w:cs="Arial"/>
          <w:b/>
          <w:bCs/>
          <w:lang w:val="es-ES"/>
        </w:rPr>
        <w:t>” (NCM 6815.13.00), con vigencia por 365 días</w:t>
      </w:r>
      <w:r w:rsidRPr="002D7AE2">
        <w:rPr>
          <w:rFonts w:cs="Arial"/>
          <w:bCs/>
          <w:lang w:val="es-ES"/>
        </w:rPr>
        <w:t xml:space="preserve">. </w:t>
      </w:r>
    </w:p>
    <w:p w14:paraId="23C7B931" w14:textId="77777777" w:rsidR="0059041F" w:rsidRDefault="0059041F" w:rsidP="006F1493">
      <w:pPr>
        <w:ind w:left="567"/>
        <w:jc w:val="both"/>
        <w:rPr>
          <w:rFonts w:cs="Arial"/>
          <w:b/>
          <w:bCs/>
          <w:lang w:val="es-ES"/>
        </w:rPr>
      </w:pPr>
    </w:p>
    <w:p w14:paraId="1A6950DD" w14:textId="11FCA161" w:rsidR="006F1493" w:rsidRDefault="006F1493" w:rsidP="006F1493">
      <w:pPr>
        <w:ind w:left="567"/>
        <w:jc w:val="both"/>
        <w:rPr>
          <w:b/>
          <w:lang w:val="es-ES"/>
        </w:rPr>
      </w:pPr>
      <w:r w:rsidRPr="002D7AE2">
        <w:rPr>
          <w:rFonts w:cs="Arial"/>
          <w:b/>
          <w:bCs/>
          <w:lang w:val="es-ES"/>
        </w:rPr>
        <w:t>Nota referencial</w:t>
      </w:r>
      <w:r w:rsidRPr="002D7AE2">
        <w:rPr>
          <w:rFonts w:cs="Arial"/>
          <w:bCs/>
          <w:lang w:val="es-ES"/>
        </w:rPr>
        <w:t xml:space="preserve">: </w:t>
      </w:r>
      <w:r w:rsidRPr="002D7AE2">
        <w:rPr>
          <w:b/>
          <w:lang w:val="es-ES"/>
        </w:rPr>
        <w:t>Perfiles planos pultruidos de fibra de carbono epoxidada, presentados en formato rectangular y acondicionados en bobinas, utilizados en el proceso de fabricación de palas eólicas.</w:t>
      </w:r>
    </w:p>
    <w:p w14:paraId="554FEB6D" w14:textId="77777777" w:rsidR="006F1493" w:rsidRDefault="006F1493" w:rsidP="006F1493">
      <w:pPr>
        <w:ind w:left="720"/>
        <w:jc w:val="both"/>
        <w:rPr>
          <w:b/>
          <w:lang w:val="es-ES"/>
        </w:rPr>
      </w:pPr>
    </w:p>
    <w:p w14:paraId="760796D3" w14:textId="77777777" w:rsidR="006F1493" w:rsidRDefault="006F1493" w:rsidP="006F1493">
      <w:pPr>
        <w:jc w:val="both"/>
        <w:rPr>
          <w:rFonts w:eastAsia="Calibri"/>
          <w:szCs w:val="24"/>
          <w:lang w:val="es-ES" w:eastAsia="en-US"/>
        </w:rPr>
      </w:pPr>
      <w:r>
        <w:rPr>
          <w:rFonts w:eastAsia="Calibri"/>
          <w:szCs w:val="24"/>
          <w:lang w:val="es-ES" w:eastAsia="en-US"/>
        </w:rPr>
        <w:t>Las delegaciones de Argentina, Paraguay y Uruguay se encuentran en consultas internas.</w:t>
      </w:r>
    </w:p>
    <w:p w14:paraId="1C3221E1" w14:textId="77777777" w:rsidR="006F1493" w:rsidRDefault="006F1493" w:rsidP="006F1493">
      <w:pPr>
        <w:jc w:val="both"/>
        <w:rPr>
          <w:rFonts w:eastAsia="Calibri"/>
          <w:szCs w:val="24"/>
          <w:lang w:val="es-ES" w:eastAsia="en-US"/>
        </w:rPr>
      </w:pPr>
    </w:p>
    <w:p w14:paraId="4A4A66B7" w14:textId="77777777" w:rsidR="006F1493" w:rsidRDefault="006F1493" w:rsidP="006F1493">
      <w:pPr>
        <w:jc w:val="both"/>
        <w:rPr>
          <w:rFonts w:eastAsia="Calibri"/>
          <w:szCs w:val="24"/>
          <w:lang w:val="es-ES" w:eastAsia="en-US"/>
        </w:rPr>
      </w:pPr>
      <w:r>
        <w:rPr>
          <w:rFonts w:eastAsia="Calibri"/>
          <w:szCs w:val="24"/>
          <w:lang w:val="es-ES" w:eastAsia="en-US"/>
        </w:rPr>
        <w:t xml:space="preserve">El tema continúa en agenda. </w:t>
      </w:r>
    </w:p>
    <w:p w14:paraId="23535A3E" w14:textId="77777777" w:rsidR="006F1493" w:rsidRDefault="006F1493" w:rsidP="006F1493">
      <w:pPr>
        <w:ind w:left="720"/>
        <w:jc w:val="both"/>
        <w:rPr>
          <w:b/>
          <w:lang w:val="es-ES"/>
        </w:rPr>
      </w:pPr>
    </w:p>
    <w:p w14:paraId="4FB9B53E" w14:textId="77777777" w:rsidR="006F1493" w:rsidRPr="00773ECA" w:rsidRDefault="006F1493" w:rsidP="006F1493">
      <w:pPr>
        <w:numPr>
          <w:ilvl w:val="1"/>
          <w:numId w:val="30"/>
        </w:numPr>
        <w:ind w:left="567" w:hanging="567"/>
        <w:jc w:val="both"/>
        <w:rPr>
          <w:rFonts w:cs="Arial"/>
          <w:b/>
          <w:bCs/>
          <w:color w:val="000000" w:themeColor="text1"/>
          <w:lang w:val="es-ES"/>
        </w:rPr>
      </w:pPr>
      <w:r w:rsidRPr="00773ECA">
        <w:rPr>
          <w:rFonts w:cs="Arial"/>
          <w:b/>
          <w:bCs/>
          <w:color w:val="000000" w:themeColor="text1"/>
          <w:lang w:val="es-ES"/>
        </w:rPr>
        <w:t xml:space="preserve">Pedido de Uruguay </w:t>
      </w:r>
      <w:r>
        <w:rPr>
          <w:rFonts w:cs="Arial"/>
          <w:b/>
          <w:bCs/>
          <w:color w:val="000000" w:themeColor="text1"/>
          <w:lang w:val="es-ES"/>
        </w:rPr>
        <w:t xml:space="preserve">de reducción arancelaria al 0% </w:t>
      </w:r>
      <w:r w:rsidRPr="00773ECA">
        <w:rPr>
          <w:rFonts w:cs="Arial"/>
          <w:b/>
          <w:bCs/>
          <w:color w:val="000000" w:themeColor="text1"/>
          <w:lang w:val="es-ES"/>
        </w:rPr>
        <w:t>para 30.000 unidades del producto “Los demás” (NCM 9018.90.69), con vigencia por 365 días.</w:t>
      </w:r>
    </w:p>
    <w:p w14:paraId="005D9354" w14:textId="77777777" w:rsidR="0059041F" w:rsidRDefault="0059041F" w:rsidP="006F1493">
      <w:pPr>
        <w:ind w:left="567"/>
        <w:jc w:val="both"/>
        <w:rPr>
          <w:rFonts w:cs="Arial"/>
          <w:b/>
          <w:bCs/>
          <w:color w:val="000000" w:themeColor="text1"/>
          <w:lang w:val="es-ES"/>
        </w:rPr>
      </w:pPr>
    </w:p>
    <w:p w14:paraId="226AF89F" w14:textId="4018540F" w:rsidR="006F1493" w:rsidRDefault="006F1493" w:rsidP="006F1493">
      <w:pPr>
        <w:ind w:left="567"/>
        <w:jc w:val="both"/>
        <w:rPr>
          <w:rFonts w:cs="Arial"/>
          <w:b/>
          <w:bCs/>
          <w:color w:val="000000" w:themeColor="text1"/>
          <w:lang w:val="es-ES"/>
        </w:rPr>
      </w:pPr>
      <w:r w:rsidRPr="00773ECA">
        <w:rPr>
          <w:rFonts w:cs="Arial"/>
          <w:b/>
          <w:bCs/>
          <w:color w:val="000000" w:themeColor="text1"/>
          <w:lang w:val="es-ES"/>
        </w:rPr>
        <w:t>Nota referencial: Aparatos para la medida de la presión arterial.</w:t>
      </w:r>
    </w:p>
    <w:p w14:paraId="7CD0B138" w14:textId="77777777" w:rsidR="006F1493" w:rsidRDefault="006F1493" w:rsidP="006F1493">
      <w:pPr>
        <w:jc w:val="both"/>
        <w:rPr>
          <w:rFonts w:cs="Arial"/>
          <w:b/>
          <w:bCs/>
          <w:color w:val="000000" w:themeColor="text1"/>
          <w:lang w:val="es-ES"/>
        </w:rPr>
      </w:pPr>
    </w:p>
    <w:p w14:paraId="6D2B99CB" w14:textId="77777777" w:rsidR="006F1493" w:rsidRDefault="006F1493" w:rsidP="006F1493">
      <w:pPr>
        <w:jc w:val="both"/>
        <w:rPr>
          <w:rFonts w:cs="Arial"/>
          <w:bCs/>
          <w:color w:val="000000" w:themeColor="text1"/>
          <w:lang w:val="es-ES"/>
        </w:rPr>
      </w:pPr>
      <w:r>
        <w:rPr>
          <w:rFonts w:cs="Arial"/>
          <w:bCs/>
          <w:color w:val="000000" w:themeColor="text1"/>
          <w:lang w:val="es-ES"/>
        </w:rPr>
        <w:t>Las delegaciones de Argentina, Brasil y Paraguay se encuentran en consultas internas.</w:t>
      </w:r>
    </w:p>
    <w:p w14:paraId="3CB7E2AE" w14:textId="77777777" w:rsidR="006F1493" w:rsidRDefault="006F1493" w:rsidP="006F1493">
      <w:pPr>
        <w:jc w:val="both"/>
        <w:rPr>
          <w:rFonts w:cs="Arial"/>
          <w:bCs/>
          <w:color w:val="000000" w:themeColor="text1"/>
          <w:lang w:val="es-ES"/>
        </w:rPr>
      </w:pPr>
    </w:p>
    <w:p w14:paraId="757FF045" w14:textId="77777777" w:rsidR="006F1493" w:rsidRPr="00EB3F99" w:rsidRDefault="006F1493" w:rsidP="006F1493">
      <w:pPr>
        <w:jc w:val="both"/>
        <w:rPr>
          <w:rFonts w:cs="Arial"/>
          <w:bCs/>
          <w:color w:val="000000" w:themeColor="text1"/>
          <w:lang w:val="es-ES"/>
        </w:rPr>
      </w:pPr>
      <w:r>
        <w:rPr>
          <w:rFonts w:cs="Arial"/>
          <w:bCs/>
          <w:color w:val="000000" w:themeColor="text1"/>
          <w:lang w:val="es-ES"/>
        </w:rPr>
        <w:t>El tema continúa en agenda.</w:t>
      </w:r>
    </w:p>
    <w:p w14:paraId="483176B6" w14:textId="77777777" w:rsidR="006F1493" w:rsidRDefault="006F1493" w:rsidP="006F1493">
      <w:pPr>
        <w:ind w:left="567"/>
        <w:jc w:val="both"/>
        <w:rPr>
          <w:rFonts w:cs="Arial"/>
          <w:b/>
          <w:bCs/>
          <w:color w:val="000000" w:themeColor="text1"/>
          <w:lang w:val="es-ES"/>
        </w:rPr>
      </w:pPr>
    </w:p>
    <w:p w14:paraId="2CA3F078" w14:textId="77777777" w:rsidR="006F1493" w:rsidRPr="00E2744D" w:rsidRDefault="006F1493" w:rsidP="006F1493">
      <w:pPr>
        <w:numPr>
          <w:ilvl w:val="1"/>
          <w:numId w:val="30"/>
        </w:numPr>
        <w:ind w:left="567" w:hanging="567"/>
        <w:jc w:val="both"/>
        <w:rPr>
          <w:b/>
          <w:color w:val="000000" w:themeColor="text1"/>
          <w:lang w:val="es-ES"/>
        </w:rPr>
      </w:pPr>
      <w:r w:rsidRPr="00773ECA">
        <w:rPr>
          <w:rFonts w:cs="Arial"/>
          <w:b/>
          <w:bCs/>
          <w:color w:val="000000" w:themeColor="text1"/>
          <w:lang w:val="es-ES"/>
        </w:rPr>
        <w:t xml:space="preserve">Pedido de Uruguay </w:t>
      </w:r>
      <w:r>
        <w:rPr>
          <w:rFonts w:cs="Arial"/>
          <w:b/>
          <w:bCs/>
          <w:color w:val="000000" w:themeColor="text1"/>
          <w:lang w:val="es-ES"/>
        </w:rPr>
        <w:t xml:space="preserve">de reducción arancelaria al 0% </w:t>
      </w:r>
      <w:r w:rsidRPr="00773ECA">
        <w:rPr>
          <w:rFonts w:cs="Arial"/>
          <w:b/>
          <w:bCs/>
          <w:color w:val="000000" w:themeColor="text1"/>
          <w:lang w:val="es-ES"/>
        </w:rPr>
        <w:t xml:space="preserve">para </w:t>
      </w:r>
      <w:r>
        <w:rPr>
          <w:rFonts w:cs="Arial"/>
          <w:b/>
          <w:bCs/>
          <w:color w:val="000000" w:themeColor="text1"/>
          <w:lang w:val="es-ES"/>
        </w:rPr>
        <w:t>32</w:t>
      </w:r>
      <w:r w:rsidRPr="00773ECA">
        <w:rPr>
          <w:rFonts w:cs="Arial"/>
          <w:b/>
          <w:bCs/>
          <w:color w:val="000000" w:themeColor="text1"/>
          <w:lang w:val="es-ES"/>
        </w:rPr>
        <w:t xml:space="preserve"> unidades del producto</w:t>
      </w:r>
      <w:r>
        <w:rPr>
          <w:rFonts w:cs="Arial"/>
          <w:b/>
          <w:bCs/>
          <w:color w:val="000000" w:themeColor="text1"/>
          <w:lang w:val="es-ES"/>
        </w:rPr>
        <w:t xml:space="preserve"> “Los demás” (NCM 3004.39.29), con vigencia por 365 días.</w:t>
      </w:r>
    </w:p>
    <w:p w14:paraId="284D08F5" w14:textId="77777777" w:rsidR="006F1493" w:rsidRPr="00E2744D" w:rsidRDefault="006F1493" w:rsidP="006F1493">
      <w:pPr>
        <w:ind w:left="567"/>
        <w:jc w:val="both"/>
        <w:rPr>
          <w:b/>
          <w:color w:val="000000" w:themeColor="text1"/>
          <w:lang w:val="es-ES"/>
        </w:rPr>
      </w:pPr>
      <w:r>
        <w:rPr>
          <w:rFonts w:cs="Arial"/>
          <w:b/>
          <w:bCs/>
          <w:color w:val="000000" w:themeColor="text1"/>
          <w:lang w:val="es-ES"/>
        </w:rPr>
        <w:t>Nota referencial: Teduglutida.</w:t>
      </w:r>
    </w:p>
    <w:p w14:paraId="2E5D5EEB" w14:textId="77777777" w:rsidR="006F1493" w:rsidRDefault="006F1493" w:rsidP="006F1493">
      <w:pPr>
        <w:ind w:left="720"/>
        <w:jc w:val="both"/>
        <w:rPr>
          <w:rFonts w:cs="Arial"/>
          <w:bCs/>
          <w:color w:val="FF0000"/>
          <w:szCs w:val="24"/>
          <w:lang w:val="es-ES"/>
        </w:rPr>
      </w:pPr>
    </w:p>
    <w:p w14:paraId="4F0F34E3" w14:textId="77777777" w:rsidR="006F1493" w:rsidRDefault="006F1493" w:rsidP="006F1493">
      <w:pPr>
        <w:jc w:val="both"/>
        <w:rPr>
          <w:rFonts w:cs="Arial"/>
          <w:bCs/>
          <w:color w:val="000000" w:themeColor="text1"/>
          <w:lang w:val="es-ES"/>
        </w:rPr>
      </w:pPr>
      <w:r>
        <w:rPr>
          <w:rFonts w:cs="Arial"/>
          <w:bCs/>
          <w:color w:val="000000" w:themeColor="text1"/>
          <w:lang w:val="es-ES"/>
        </w:rPr>
        <w:t>Las delegaciones de Argentina, Brasil y Paraguay se encuentran en consultas internas.</w:t>
      </w:r>
    </w:p>
    <w:p w14:paraId="156CC84D" w14:textId="77777777" w:rsidR="006F1493" w:rsidRDefault="006F1493" w:rsidP="006F1493">
      <w:pPr>
        <w:jc w:val="both"/>
        <w:rPr>
          <w:rFonts w:cs="Arial"/>
          <w:bCs/>
          <w:color w:val="000000" w:themeColor="text1"/>
          <w:lang w:val="es-ES"/>
        </w:rPr>
      </w:pPr>
    </w:p>
    <w:p w14:paraId="094CF1AA" w14:textId="77777777" w:rsidR="006F1493" w:rsidRPr="00EB3F99" w:rsidRDefault="006F1493" w:rsidP="006F1493">
      <w:pPr>
        <w:jc w:val="both"/>
        <w:rPr>
          <w:rFonts w:cs="Arial"/>
          <w:bCs/>
          <w:color w:val="000000" w:themeColor="text1"/>
          <w:lang w:val="es-ES"/>
        </w:rPr>
      </w:pPr>
      <w:r>
        <w:rPr>
          <w:rFonts w:cs="Arial"/>
          <w:bCs/>
          <w:color w:val="000000" w:themeColor="text1"/>
          <w:lang w:val="es-ES"/>
        </w:rPr>
        <w:t>El tema continúa en agenda.</w:t>
      </w:r>
    </w:p>
    <w:p w14:paraId="67DFC95E" w14:textId="77777777" w:rsidR="006F1493" w:rsidRPr="002D7AE2" w:rsidRDefault="006F1493" w:rsidP="006F1493">
      <w:pPr>
        <w:ind w:left="720"/>
        <w:jc w:val="both"/>
        <w:rPr>
          <w:rFonts w:cs="Arial"/>
          <w:bCs/>
          <w:color w:val="FF0000"/>
          <w:szCs w:val="24"/>
          <w:lang w:val="es-ES"/>
        </w:rPr>
      </w:pPr>
    </w:p>
    <w:p w14:paraId="0F3D0759" w14:textId="77777777" w:rsidR="006F1493" w:rsidRPr="00773ECA" w:rsidRDefault="006F1493" w:rsidP="006F1493">
      <w:pPr>
        <w:jc w:val="both"/>
        <w:rPr>
          <w:rFonts w:cs="Arial"/>
          <w:b/>
          <w:bCs/>
          <w:color w:val="000000" w:themeColor="text1"/>
          <w:szCs w:val="24"/>
          <w:lang w:val="es-ES"/>
        </w:rPr>
      </w:pPr>
      <w:r w:rsidRPr="00773ECA">
        <w:rPr>
          <w:rFonts w:cs="Arial"/>
          <w:b/>
          <w:bCs/>
          <w:color w:val="000000" w:themeColor="text1"/>
          <w:szCs w:val="24"/>
          <w:lang w:val="es-ES"/>
        </w:rPr>
        <w:t>Pedidos de Revisión</w:t>
      </w:r>
    </w:p>
    <w:p w14:paraId="334F9FE6" w14:textId="77777777" w:rsidR="006F1493" w:rsidRPr="002D7AE2" w:rsidRDefault="006F1493" w:rsidP="006F1493">
      <w:pPr>
        <w:pStyle w:val="Default"/>
        <w:jc w:val="both"/>
        <w:rPr>
          <w:rFonts w:eastAsia="TimesNewRomanPSMT"/>
          <w:color w:val="000000" w:themeColor="text1"/>
          <w:lang w:val="es-ES"/>
        </w:rPr>
      </w:pPr>
    </w:p>
    <w:p w14:paraId="10B607BC" w14:textId="77777777" w:rsidR="006F1493" w:rsidRPr="002D7AE2" w:rsidRDefault="006F1493" w:rsidP="006F1493">
      <w:pPr>
        <w:numPr>
          <w:ilvl w:val="1"/>
          <w:numId w:val="30"/>
        </w:numPr>
        <w:ind w:left="567" w:hanging="567"/>
        <w:jc w:val="both"/>
        <w:rPr>
          <w:rFonts w:cs="Arial"/>
          <w:b/>
          <w:bCs/>
          <w:lang w:val="es-ES"/>
        </w:rPr>
      </w:pPr>
      <w:r w:rsidRPr="002D7AE2">
        <w:rPr>
          <w:rFonts w:cs="Arial"/>
          <w:b/>
          <w:bCs/>
          <w:color w:val="000000" w:themeColor="text1"/>
          <w:lang w:val="es-ES"/>
        </w:rPr>
        <w:t xml:space="preserve">Pedido de Brasil de reducción arancelaria al 0% para 210.000 unidades del producto “- - Raquetas de tenis, incluso sin cordaje” (NCM 9506.51.00). (Aumento de cupo vigente. Directiva CCM Nº </w:t>
      </w:r>
      <w:r w:rsidRPr="002D7AE2">
        <w:rPr>
          <w:rFonts w:cs="Arial"/>
          <w:b/>
          <w:bCs/>
          <w:lang w:val="es-ES"/>
        </w:rPr>
        <w:t>72/2021).</w:t>
      </w:r>
    </w:p>
    <w:p w14:paraId="32536E38" w14:textId="77777777" w:rsidR="006F1493" w:rsidRPr="002D7AE2" w:rsidRDefault="006F1493" w:rsidP="006F1493">
      <w:pPr>
        <w:pStyle w:val="Default"/>
        <w:jc w:val="both"/>
        <w:rPr>
          <w:rFonts w:eastAsia="TimesNewRomanPSMT"/>
          <w:sz w:val="20"/>
          <w:szCs w:val="20"/>
          <w:lang w:val="es-ES"/>
        </w:rPr>
      </w:pPr>
    </w:p>
    <w:p w14:paraId="45B839A7" w14:textId="05F25328" w:rsidR="006F1493" w:rsidRDefault="006F1493" w:rsidP="006F1493">
      <w:pPr>
        <w:pStyle w:val="Default"/>
        <w:jc w:val="both"/>
        <w:rPr>
          <w:rFonts w:eastAsia="TimesNewRomanPSMT"/>
          <w:lang w:val="es-ES"/>
        </w:rPr>
      </w:pPr>
      <w:r>
        <w:rPr>
          <w:rFonts w:eastAsia="TimesNewRomanPSMT"/>
          <w:lang w:val="es-ES"/>
        </w:rPr>
        <w:t xml:space="preserve">La delegación de Argentina </w:t>
      </w:r>
      <w:r w:rsidR="00B65275">
        <w:rPr>
          <w:rFonts w:eastAsia="TimesNewRomanPSMT"/>
          <w:lang w:val="es-ES"/>
        </w:rPr>
        <w:t>y Paraguay aprobaron</w:t>
      </w:r>
      <w:r>
        <w:rPr>
          <w:rFonts w:eastAsia="TimesNewRomanPSMT"/>
          <w:lang w:val="es-ES"/>
        </w:rPr>
        <w:t xml:space="preserve"> el pedido. </w:t>
      </w:r>
    </w:p>
    <w:p w14:paraId="430AD752" w14:textId="77777777" w:rsidR="006F1493" w:rsidRDefault="006F1493" w:rsidP="006F1493">
      <w:pPr>
        <w:pStyle w:val="Default"/>
        <w:jc w:val="both"/>
        <w:rPr>
          <w:rFonts w:eastAsia="TimesNewRomanPSMT"/>
          <w:lang w:val="es-ES"/>
        </w:rPr>
      </w:pPr>
    </w:p>
    <w:p w14:paraId="4DB80565" w14:textId="07DAC9CE" w:rsidR="00B65275" w:rsidRDefault="00B65275" w:rsidP="00B65275">
      <w:pPr>
        <w:jc w:val="both"/>
        <w:rPr>
          <w:rFonts w:eastAsia="Calibri" w:cs="Arial"/>
          <w:color w:val="000000"/>
          <w:szCs w:val="24"/>
          <w:lang w:val="es-ES" w:eastAsia="en-US"/>
        </w:rPr>
      </w:pPr>
      <w:r>
        <w:rPr>
          <w:rFonts w:eastAsia="Calibri" w:cs="Arial"/>
          <w:color w:val="000000"/>
          <w:szCs w:val="24"/>
          <w:lang w:val="es-ES" w:eastAsia="en-US"/>
        </w:rPr>
        <w:t xml:space="preserve">La CCM aprobó el texto de la Directiva N° </w:t>
      </w:r>
      <w:r w:rsidRPr="009A08DF">
        <w:rPr>
          <w:rFonts w:eastAsia="Calibri" w:cs="Arial"/>
          <w:color w:val="000000"/>
          <w:szCs w:val="24"/>
          <w:lang w:val="es-ES" w:eastAsia="en-US"/>
        </w:rPr>
        <w:t>63</w:t>
      </w:r>
      <w:r>
        <w:rPr>
          <w:rFonts w:eastAsia="Calibri" w:cs="Arial"/>
          <w:color w:val="000000"/>
          <w:szCs w:val="24"/>
          <w:lang w:val="es-ES" w:eastAsia="en-US"/>
        </w:rPr>
        <w:t xml:space="preserve">/22 </w:t>
      </w:r>
      <w:r w:rsidRPr="007653AF">
        <w:rPr>
          <w:rFonts w:eastAsia="Calibri" w:cs="Arial"/>
          <w:b/>
          <w:color w:val="000000"/>
          <w:szCs w:val="24"/>
          <w:lang w:val="es-ES" w:eastAsia="en-US"/>
        </w:rPr>
        <w:t>(Anexo IV)</w:t>
      </w:r>
      <w:r>
        <w:rPr>
          <w:rFonts w:eastAsia="Calibri" w:cs="Arial"/>
          <w:color w:val="000000"/>
          <w:szCs w:val="24"/>
          <w:lang w:val="es-ES" w:eastAsia="en-US"/>
        </w:rPr>
        <w:t xml:space="preserve">. </w:t>
      </w:r>
    </w:p>
    <w:p w14:paraId="11F33C02" w14:textId="77777777" w:rsidR="006F1493" w:rsidRDefault="006F1493" w:rsidP="006F1493">
      <w:pPr>
        <w:pStyle w:val="Default"/>
        <w:jc w:val="both"/>
        <w:rPr>
          <w:rFonts w:eastAsia="TimesNewRomanPSMT"/>
          <w:lang w:val="es-ES"/>
        </w:rPr>
      </w:pPr>
      <w:r>
        <w:rPr>
          <w:rFonts w:eastAsia="TimesNewRomanPSMT"/>
          <w:lang w:val="es-ES"/>
        </w:rPr>
        <w:t>da.</w:t>
      </w:r>
    </w:p>
    <w:p w14:paraId="3B51DCB0" w14:textId="77777777" w:rsidR="006F1493" w:rsidRPr="002D7AE2" w:rsidRDefault="006F1493" w:rsidP="006F1493">
      <w:pPr>
        <w:pStyle w:val="Default"/>
        <w:jc w:val="both"/>
        <w:rPr>
          <w:rFonts w:eastAsia="TimesNewRomanPSMT"/>
          <w:lang w:val="es-ES"/>
        </w:rPr>
      </w:pPr>
    </w:p>
    <w:p w14:paraId="4E8C1C1C" w14:textId="77777777" w:rsidR="006F1493" w:rsidRPr="002D7AE2" w:rsidRDefault="006F1493" w:rsidP="006F1493">
      <w:pPr>
        <w:numPr>
          <w:ilvl w:val="1"/>
          <w:numId w:val="30"/>
        </w:numPr>
        <w:ind w:left="567" w:hanging="567"/>
        <w:jc w:val="both"/>
        <w:rPr>
          <w:rFonts w:cs="Arial"/>
          <w:bCs/>
          <w:lang w:val="es-ES"/>
        </w:rPr>
      </w:pPr>
      <w:r w:rsidRPr="002D7AE2">
        <w:rPr>
          <w:rFonts w:cs="Arial"/>
          <w:b/>
          <w:bCs/>
          <w:lang w:val="es-ES"/>
        </w:rPr>
        <w:t>Pedido de Brasil de re</w:t>
      </w:r>
      <w:r>
        <w:rPr>
          <w:rFonts w:cs="Arial"/>
          <w:b/>
          <w:bCs/>
          <w:lang w:val="es-ES"/>
        </w:rPr>
        <w:t xml:space="preserve">ducción arancelaria al 0% para </w:t>
      </w:r>
      <w:r w:rsidRPr="002D7AE2">
        <w:rPr>
          <w:rFonts w:cs="Arial"/>
          <w:b/>
          <w:bCs/>
          <w:lang w:val="es-ES"/>
        </w:rPr>
        <w:t>16.000 toneladas do producto “Los demás”</w:t>
      </w:r>
      <w:r w:rsidRPr="002D7AE2">
        <w:rPr>
          <w:rFonts w:cs="Arial"/>
          <w:bCs/>
          <w:lang w:val="es-ES"/>
        </w:rPr>
        <w:t xml:space="preserve"> (</w:t>
      </w:r>
      <w:r w:rsidRPr="002D7AE2">
        <w:rPr>
          <w:rFonts w:cs="Arial"/>
          <w:b/>
          <w:bCs/>
          <w:lang w:val="es-ES"/>
        </w:rPr>
        <w:t>NCM 5402.20.90</w:t>
      </w:r>
      <w:r w:rsidRPr="002D7AE2">
        <w:rPr>
          <w:rFonts w:cs="Arial"/>
          <w:bCs/>
          <w:lang w:val="es-ES"/>
        </w:rPr>
        <w:t>).</w:t>
      </w:r>
    </w:p>
    <w:p w14:paraId="3E15AA85" w14:textId="77777777" w:rsidR="0059041F" w:rsidRDefault="0059041F" w:rsidP="006F1493">
      <w:pPr>
        <w:ind w:left="567"/>
        <w:jc w:val="both"/>
        <w:rPr>
          <w:rFonts w:cs="Arial"/>
          <w:b/>
          <w:bCs/>
          <w:lang w:val="es-ES"/>
        </w:rPr>
      </w:pPr>
    </w:p>
    <w:p w14:paraId="701F45A5" w14:textId="20E9A2C2" w:rsidR="006F1493" w:rsidRPr="002D7AE2" w:rsidRDefault="006F1493" w:rsidP="006F1493">
      <w:pPr>
        <w:ind w:left="567"/>
        <w:jc w:val="both"/>
        <w:rPr>
          <w:rFonts w:cs="Arial"/>
          <w:b/>
          <w:bCs/>
          <w:lang w:val="es-ES"/>
        </w:rPr>
      </w:pPr>
      <w:r w:rsidRPr="002D7AE2">
        <w:rPr>
          <w:rFonts w:cs="Arial"/>
          <w:b/>
          <w:bCs/>
          <w:lang w:val="es-ES"/>
        </w:rPr>
        <w:t>Nota referencial</w:t>
      </w:r>
      <w:r w:rsidRPr="002D7AE2">
        <w:rPr>
          <w:rFonts w:cs="Arial"/>
          <w:bCs/>
          <w:lang w:val="es-ES"/>
        </w:rPr>
        <w:t xml:space="preserve">: </w:t>
      </w:r>
      <w:r w:rsidRPr="002D7AE2">
        <w:rPr>
          <w:b/>
          <w:lang w:val="es-ES"/>
        </w:rPr>
        <w:t>Hilados de multifilamento de alta tenacidad, de poliésteres, excepto hilados con título superior a 933 e inferior a 2.450 decitex</w:t>
      </w:r>
      <w:r w:rsidRPr="002D7AE2">
        <w:rPr>
          <w:rFonts w:cs="Arial"/>
          <w:b/>
          <w:bCs/>
          <w:lang w:val="es-ES"/>
        </w:rPr>
        <w:t>. (Directiva CCM Nº 101/2021).</w:t>
      </w:r>
    </w:p>
    <w:p w14:paraId="7ABFC539" w14:textId="77777777" w:rsidR="006F1493" w:rsidRDefault="006F1493" w:rsidP="006F1493">
      <w:pPr>
        <w:pStyle w:val="Default"/>
        <w:jc w:val="both"/>
        <w:rPr>
          <w:rFonts w:eastAsia="TimesNewRomanPSMT"/>
          <w:lang w:val="es-ES"/>
        </w:rPr>
      </w:pPr>
    </w:p>
    <w:p w14:paraId="29FE0655" w14:textId="77777777" w:rsidR="006F1493" w:rsidRDefault="006F1493" w:rsidP="006F1493">
      <w:pPr>
        <w:pStyle w:val="Default"/>
        <w:jc w:val="both"/>
        <w:rPr>
          <w:rFonts w:eastAsia="TimesNewRomanPSMT"/>
          <w:lang w:val="es-ES"/>
        </w:rPr>
      </w:pPr>
      <w:r>
        <w:rPr>
          <w:rFonts w:eastAsia="TimesNewRomanPSMT"/>
          <w:lang w:val="es-ES"/>
        </w:rPr>
        <w:t>Las delegaciones de Argentina, Paraguay y Uruguay se encuentran en consultas internas.</w:t>
      </w:r>
    </w:p>
    <w:p w14:paraId="1145B0A4" w14:textId="77777777" w:rsidR="006F1493" w:rsidRDefault="006F1493" w:rsidP="006F1493">
      <w:pPr>
        <w:pStyle w:val="Default"/>
        <w:jc w:val="both"/>
        <w:rPr>
          <w:rFonts w:eastAsia="TimesNewRomanPSMT"/>
          <w:lang w:val="es-ES"/>
        </w:rPr>
      </w:pPr>
    </w:p>
    <w:p w14:paraId="39963B2D" w14:textId="77777777" w:rsidR="006F1493" w:rsidRDefault="006F1493" w:rsidP="006F1493">
      <w:pPr>
        <w:pStyle w:val="Default"/>
        <w:jc w:val="both"/>
        <w:rPr>
          <w:rFonts w:eastAsia="TimesNewRomanPSMT"/>
          <w:lang w:val="es-ES"/>
        </w:rPr>
      </w:pPr>
      <w:r>
        <w:rPr>
          <w:rFonts w:eastAsia="TimesNewRomanPSMT"/>
          <w:lang w:val="es-ES"/>
        </w:rPr>
        <w:t>El tema continúa en agenda.</w:t>
      </w:r>
    </w:p>
    <w:p w14:paraId="5368FEA5" w14:textId="77777777" w:rsidR="006F1493" w:rsidRPr="002D7AE2" w:rsidRDefault="006F1493" w:rsidP="006F1493">
      <w:pPr>
        <w:pStyle w:val="Default"/>
        <w:jc w:val="both"/>
        <w:rPr>
          <w:rFonts w:eastAsia="TimesNewRomanPSMT"/>
          <w:lang w:val="es-ES"/>
        </w:rPr>
      </w:pPr>
    </w:p>
    <w:p w14:paraId="7DFDDCD9" w14:textId="77777777" w:rsidR="006F1493" w:rsidRPr="00A0127A" w:rsidRDefault="006F1493" w:rsidP="006F1493">
      <w:pPr>
        <w:jc w:val="both"/>
        <w:rPr>
          <w:rFonts w:eastAsia="Calibri" w:cs="Arial"/>
          <w:b/>
          <w:bCs/>
          <w:color w:val="000000" w:themeColor="text1"/>
          <w:szCs w:val="24"/>
          <w:lang w:val="es-ES" w:eastAsia="en-US"/>
        </w:rPr>
      </w:pPr>
      <w:r w:rsidRPr="00A0127A">
        <w:rPr>
          <w:rFonts w:eastAsia="Calibri" w:cs="Arial"/>
          <w:b/>
          <w:bCs/>
          <w:color w:val="000000" w:themeColor="text1"/>
          <w:szCs w:val="24"/>
          <w:lang w:val="es-ES" w:eastAsia="en-US"/>
        </w:rPr>
        <w:t>Pedidos de Renovación</w:t>
      </w:r>
    </w:p>
    <w:p w14:paraId="0F0E7A07" w14:textId="77777777" w:rsidR="006F1493" w:rsidRPr="002D7AE2" w:rsidRDefault="006F1493" w:rsidP="006F1493">
      <w:pPr>
        <w:autoSpaceDN w:val="0"/>
        <w:jc w:val="both"/>
        <w:textAlignment w:val="baseline"/>
        <w:outlineLvl w:val="0"/>
        <w:rPr>
          <w:rFonts w:cs="Arial"/>
          <w:b/>
          <w:bCs/>
          <w:color w:val="000000"/>
          <w:sz w:val="20"/>
          <w:lang w:val="es-ES" w:eastAsia="pt-BR"/>
        </w:rPr>
      </w:pPr>
    </w:p>
    <w:p w14:paraId="396C287F" w14:textId="77777777" w:rsidR="006F1493" w:rsidRPr="002D7AE2" w:rsidRDefault="006F1493" w:rsidP="006F1493">
      <w:pPr>
        <w:numPr>
          <w:ilvl w:val="1"/>
          <w:numId w:val="30"/>
        </w:numPr>
        <w:autoSpaceDN w:val="0"/>
        <w:ind w:left="567" w:hanging="567"/>
        <w:jc w:val="both"/>
        <w:textAlignment w:val="baseline"/>
        <w:outlineLvl w:val="0"/>
        <w:rPr>
          <w:rFonts w:cs="Arial"/>
          <w:b/>
          <w:bCs/>
          <w:color w:val="000000" w:themeColor="text1"/>
          <w:szCs w:val="24"/>
          <w:lang w:val="es-ES"/>
        </w:rPr>
      </w:pPr>
      <w:r w:rsidRPr="002D7AE2">
        <w:rPr>
          <w:rFonts w:eastAsia="Calibri" w:cs="Arial"/>
          <w:b/>
          <w:bCs/>
          <w:color w:val="000000"/>
          <w:szCs w:val="24"/>
          <w:lang w:val="es-ES" w:eastAsia="en-US"/>
        </w:rPr>
        <w:t xml:space="preserve">Pedido de Argentina de reducción arancelaria al </w:t>
      </w:r>
      <w:r w:rsidRPr="002D7AE2">
        <w:rPr>
          <w:rFonts w:cs="Arial"/>
          <w:b/>
          <w:bCs/>
          <w:color w:val="000000"/>
          <w:szCs w:val="24"/>
          <w:lang w:val="es-ES"/>
        </w:rPr>
        <w:t xml:space="preserve">2% para 1.200 toneladas del producto “- - Colorantes dispersos y preparaciones a base de </w:t>
      </w:r>
      <w:r w:rsidRPr="002D7AE2">
        <w:rPr>
          <w:rFonts w:cs="Arial"/>
          <w:b/>
          <w:bCs/>
          <w:color w:val="000000" w:themeColor="text1"/>
          <w:szCs w:val="24"/>
          <w:lang w:val="es-ES"/>
        </w:rPr>
        <w:t>estos colorantes” (NCM 3204.11.00), con vigencia de 365 días. (Directiva CCM Nº 47/21)</w:t>
      </w:r>
    </w:p>
    <w:p w14:paraId="055A74B2" w14:textId="77777777" w:rsidR="006F1493" w:rsidRDefault="006F1493" w:rsidP="006F1493">
      <w:pPr>
        <w:keepNext/>
        <w:jc w:val="both"/>
        <w:rPr>
          <w:rFonts w:eastAsia="Calibri" w:cs="Arial"/>
          <w:color w:val="000000" w:themeColor="text1"/>
          <w:sz w:val="20"/>
          <w:lang w:val="es-ES" w:eastAsia="en-US"/>
        </w:rPr>
      </w:pPr>
    </w:p>
    <w:p w14:paraId="7A3B7AFF" w14:textId="77777777" w:rsidR="006F1493" w:rsidRDefault="006F1493" w:rsidP="006F1493">
      <w:pPr>
        <w:keepNext/>
        <w:jc w:val="both"/>
        <w:rPr>
          <w:rFonts w:eastAsia="Calibri" w:cs="Arial"/>
          <w:color w:val="000000" w:themeColor="text1"/>
          <w:szCs w:val="24"/>
          <w:lang w:val="es-ES" w:eastAsia="en-US"/>
        </w:rPr>
      </w:pPr>
      <w:r>
        <w:rPr>
          <w:rFonts w:eastAsia="Calibri" w:cs="Arial"/>
          <w:color w:val="000000" w:themeColor="text1"/>
          <w:szCs w:val="24"/>
          <w:lang w:val="es-ES" w:eastAsia="en-US"/>
        </w:rPr>
        <w:t>La delegación de Uruguay aprobó el pedido.</w:t>
      </w:r>
    </w:p>
    <w:p w14:paraId="56EA7A87" w14:textId="77777777" w:rsidR="006F1493" w:rsidRDefault="006F1493" w:rsidP="006F1493">
      <w:pPr>
        <w:keepNext/>
        <w:jc w:val="both"/>
        <w:rPr>
          <w:rFonts w:eastAsia="Calibri" w:cs="Arial"/>
          <w:color w:val="000000" w:themeColor="text1"/>
          <w:szCs w:val="24"/>
          <w:lang w:val="es-ES" w:eastAsia="en-US"/>
        </w:rPr>
      </w:pPr>
    </w:p>
    <w:p w14:paraId="7C6B6A7A" w14:textId="5C296F0D" w:rsidR="006F1493" w:rsidRPr="00650308" w:rsidRDefault="006F1493" w:rsidP="006F1493">
      <w:pPr>
        <w:keepNext/>
        <w:jc w:val="both"/>
        <w:rPr>
          <w:rFonts w:eastAsia="Calibri" w:cs="Arial"/>
          <w:color w:val="000000" w:themeColor="text1"/>
          <w:szCs w:val="24"/>
          <w:lang w:val="es-ES" w:eastAsia="en-US"/>
        </w:rPr>
      </w:pPr>
      <w:r>
        <w:rPr>
          <w:rFonts w:eastAsia="Calibri" w:cs="Arial"/>
          <w:color w:val="000000" w:themeColor="text1"/>
          <w:szCs w:val="24"/>
          <w:lang w:val="es-ES" w:eastAsia="en-US"/>
        </w:rPr>
        <w:t>La CCM aprobó el texto de la Directiva N° 6</w:t>
      </w:r>
      <w:r w:rsidR="00E46B5C">
        <w:rPr>
          <w:rFonts w:eastAsia="Calibri" w:cs="Arial"/>
          <w:color w:val="000000" w:themeColor="text1"/>
          <w:szCs w:val="24"/>
          <w:lang w:val="es-ES" w:eastAsia="en-US"/>
        </w:rPr>
        <w:t>4</w:t>
      </w:r>
      <w:r>
        <w:rPr>
          <w:rFonts w:eastAsia="Calibri" w:cs="Arial"/>
          <w:color w:val="000000" w:themeColor="text1"/>
          <w:szCs w:val="24"/>
          <w:lang w:val="es-ES" w:eastAsia="en-US"/>
        </w:rPr>
        <w:t xml:space="preserve">/22 </w:t>
      </w:r>
      <w:r w:rsidRPr="00650308">
        <w:rPr>
          <w:rFonts w:eastAsia="Calibri" w:cs="Arial"/>
          <w:b/>
          <w:color w:val="000000" w:themeColor="text1"/>
          <w:szCs w:val="24"/>
          <w:lang w:val="es-ES" w:eastAsia="en-US"/>
        </w:rPr>
        <w:t>(Anexo IV)</w:t>
      </w:r>
      <w:r>
        <w:rPr>
          <w:rFonts w:eastAsia="Calibri" w:cs="Arial"/>
          <w:color w:val="000000" w:themeColor="text1"/>
          <w:szCs w:val="24"/>
          <w:lang w:val="es-ES" w:eastAsia="en-US"/>
        </w:rPr>
        <w:t xml:space="preserve">. </w:t>
      </w:r>
    </w:p>
    <w:p w14:paraId="3FE0B791" w14:textId="77777777" w:rsidR="006F1493" w:rsidRPr="002D7AE2" w:rsidRDefault="006F1493" w:rsidP="006F1493">
      <w:pPr>
        <w:keepNext/>
        <w:jc w:val="both"/>
        <w:rPr>
          <w:rFonts w:eastAsia="Calibri" w:cs="Arial"/>
          <w:color w:val="000000" w:themeColor="text1"/>
          <w:szCs w:val="24"/>
          <w:lang w:val="es-ES" w:eastAsia="en-US"/>
        </w:rPr>
      </w:pPr>
    </w:p>
    <w:p w14:paraId="2AEF0939" w14:textId="77777777" w:rsidR="006F1493" w:rsidRPr="002D7AE2" w:rsidRDefault="006F1493" w:rsidP="006F1493">
      <w:pPr>
        <w:numPr>
          <w:ilvl w:val="1"/>
          <w:numId w:val="30"/>
        </w:numPr>
        <w:autoSpaceDN w:val="0"/>
        <w:ind w:left="567" w:hanging="567"/>
        <w:jc w:val="both"/>
        <w:textAlignment w:val="baseline"/>
        <w:outlineLvl w:val="0"/>
        <w:rPr>
          <w:rFonts w:eastAsia="Calibri" w:cs="Arial"/>
          <w:color w:val="000000" w:themeColor="text1"/>
          <w:szCs w:val="24"/>
          <w:lang w:val="es-ES" w:eastAsia="en-US"/>
        </w:rPr>
      </w:pPr>
      <w:r w:rsidRPr="002D7AE2">
        <w:rPr>
          <w:rFonts w:cs="Arial"/>
          <w:b/>
          <w:bCs/>
          <w:color w:val="000000" w:themeColor="text1"/>
          <w:lang w:val="es-ES"/>
        </w:rPr>
        <w:t>Pedido do Brasil de reducción arancelaria al 0% para 1.200.000 unidades del producto “Las demás” (NCM 8516.80.90), con vigencia de 365 días. (Directiva CCM Nº 83/21)</w:t>
      </w:r>
    </w:p>
    <w:p w14:paraId="65E28134" w14:textId="77777777" w:rsidR="0059041F" w:rsidRDefault="0059041F" w:rsidP="006F1493">
      <w:pPr>
        <w:autoSpaceDN w:val="0"/>
        <w:ind w:left="567"/>
        <w:jc w:val="both"/>
        <w:textAlignment w:val="baseline"/>
        <w:outlineLvl w:val="0"/>
        <w:rPr>
          <w:b/>
          <w:bCs/>
          <w:color w:val="000000" w:themeColor="text1"/>
          <w:szCs w:val="24"/>
          <w:lang w:val="es-ES"/>
        </w:rPr>
      </w:pPr>
    </w:p>
    <w:p w14:paraId="2F41977D" w14:textId="603B8176" w:rsidR="006F1493" w:rsidRDefault="006F1493" w:rsidP="006F1493">
      <w:pPr>
        <w:autoSpaceDN w:val="0"/>
        <w:ind w:left="567"/>
        <w:jc w:val="both"/>
        <w:textAlignment w:val="baseline"/>
        <w:outlineLvl w:val="0"/>
        <w:rPr>
          <w:b/>
          <w:color w:val="000000" w:themeColor="text1"/>
          <w:szCs w:val="24"/>
          <w:lang w:val="es-ES"/>
        </w:rPr>
      </w:pPr>
      <w:r w:rsidRPr="002D7AE2">
        <w:rPr>
          <w:b/>
          <w:bCs/>
          <w:color w:val="000000" w:themeColor="text1"/>
          <w:szCs w:val="24"/>
          <w:lang w:val="es-ES"/>
        </w:rPr>
        <w:t>Nota Referencial:</w:t>
      </w:r>
      <w:r w:rsidRPr="002D7AE2">
        <w:rPr>
          <w:color w:val="000000" w:themeColor="text1"/>
          <w:szCs w:val="24"/>
          <w:lang w:val="es-ES"/>
        </w:rPr>
        <w:t xml:space="preserve"> </w:t>
      </w:r>
      <w:r w:rsidRPr="002D7AE2">
        <w:rPr>
          <w:b/>
          <w:color w:val="000000" w:themeColor="text1"/>
          <w:szCs w:val="24"/>
          <w:lang w:val="es-ES"/>
        </w:rPr>
        <w:t xml:space="preserve">Resistencia de deshielo por radiación térmica con potencia inferior o igual a 260 W, tensión de operación de 127 V o de 220 V, con una o más zonas de densidad de potencia y aislamiento eléctrico en MgO (óxido de magnesio), con hasta dos fusibles del tipo térmico conteniendo red eléctrica y conectores, de los tipos utilizados para refrigeradores de uso doméstico. </w:t>
      </w:r>
    </w:p>
    <w:p w14:paraId="025D70B4" w14:textId="77777777" w:rsidR="006F1493" w:rsidRDefault="006F1493" w:rsidP="006F1493">
      <w:pPr>
        <w:autoSpaceDN w:val="0"/>
        <w:ind w:left="567"/>
        <w:jc w:val="both"/>
        <w:textAlignment w:val="baseline"/>
        <w:outlineLvl w:val="0"/>
        <w:rPr>
          <w:b/>
          <w:color w:val="000000" w:themeColor="text1"/>
          <w:szCs w:val="24"/>
          <w:lang w:val="es-ES"/>
        </w:rPr>
      </w:pPr>
    </w:p>
    <w:p w14:paraId="55B95825" w14:textId="77777777" w:rsidR="006F1493" w:rsidRDefault="006F1493" w:rsidP="006F1493">
      <w:pPr>
        <w:autoSpaceDN w:val="0"/>
        <w:jc w:val="both"/>
        <w:textAlignment w:val="baseline"/>
        <w:outlineLvl w:val="0"/>
        <w:rPr>
          <w:color w:val="000000" w:themeColor="text1"/>
          <w:szCs w:val="24"/>
          <w:lang w:val="es-ES"/>
        </w:rPr>
      </w:pPr>
      <w:r>
        <w:rPr>
          <w:color w:val="000000" w:themeColor="text1"/>
          <w:szCs w:val="24"/>
          <w:lang w:val="es-ES"/>
        </w:rPr>
        <w:t>Las delegaciones de Argentina, Paraguay y Uruguay se encuentran en consultas internas.</w:t>
      </w:r>
    </w:p>
    <w:p w14:paraId="42776A78" w14:textId="77777777" w:rsidR="006F1493" w:rsidRDefault="006F1493" w:rsidP="006F1493">
      <w:pPr>
        <w:autoSpaceDN w:val="0"/>
        <w:jc w:val="both"/>
        <w:textAlignment w:val="baseline"/>
        <w:outlineLvl w:val="0"/>
        <w:rPr>
          <w:color w:val="000000" w:themeColor="text1"/>
          <w:szCs w:val="24"/>
          <w:lang w:val="es-ES"/>
        </w:rPr>
      </w:pPr>
    </w:p>
    <w:p w14:paraId="7A3C6511" w14:textId="77777777" w:rsidR="006F1493" w:rsidRPr="00650308" w:rsidRDefault="006F1493" w:rsidP="006F1493">
      <w:pPr>
        <w:autoSpaceDN w:val="0"/>
        <w:jc w:val="both"/>
        <w:textAlignment w:val="baseline"/>
        <w:outlineLvl w:val="0"/>
        <w:rPr>
          <w:color w:val="000000" w:themeColor="text1"/>
          <w:szCs w:val="24"/>
          <w:lang w:val="es-ES"/>
        </w:rPr>
      </w:pPr>
      <w:r>
        <w:rPr>
          <w:color w:val="000000" w:themeColor="text1"/>
          <w:szCs w:val="24"/>
          <w:lang w:val="es-ES"/>
        </w:rPr>
        <w:t xml:space="preserve">El tema continúa en agenda. </w:t>
      </w:r>
    </w:p>
    <w:p w14:paraId="79FE3775" w14:textId="77777777" w:rsidR="006F1493" w:rsidRDefault="006F1493" w:rsidP="006F1493">
      <w:pPr>
        <w:autoSpaceDN w:val="0"/>
        <w:ind w:left="567"/>
        <w:jc w:val="both"/>
        <w:textAlignment w:val="baseline"/>
        <w:outlineLvl w:val="0"/>
        <w:rPr>
          <w:b/>
          <w:color w:val="000000" w:themeColor="text1"/>
          <w:szCs w:val="24"/>
          <w:lang w:val="es-ES"/>
        </w:rPr>
      </w:pPr>
    </w:p>
    <w:p w14:paraId="28A26E21" w14:textId="77777777" w:rsidR="006F1493" w:rsidRPr="008A0780" w:rsidRDefault="006F1493" w:rsidP="006F1493">
      <w:pPr>
        <w:numPr>
          <w:ilvl w:val="1"/>
          <w:numId w:val="30"/>
        </w:numPr>
        <w:autoSpaceDN w:val="0"/>
        <w:ind w:left="567" w:hanging="567"/>
        <w:jc w:val="both"/>
        <w:textAlignment w:val="baseline"/>
        <w:outlineLvl w:val="0"/>
        <w:rPr>
          <w:b/>
          <w:color w:val="000000" w:themeColor="text1"/>
          <w:szCs w:val="24"/>
          <w:lang w:val="es-ES"/>
        </w:rPr>
      </w:pPr>
      <w:r w:rsidRPr="008A0780">
        <w:rPr>
          <w:b/>
          <w:color w:val="000000" w:themeColor="text1"/>
          <w:szCs w:val="24"/>
          <w:lang w:val="es-ES"/>
        </w:rPr>
        <w:t xml:space="preserve">Pedido de Argentina de </w:t>
      </w:r>
      <w:r w:rsidRPr="008A0780">
        <w:rPr>
          <w:rFonts w:cs="Arial"/>
          <w:b/>
          <w:bCs/>
          <w:color w:val="000000" w:themeColor="text1"/>
          <w:lang w:val="es-ES"/>
        </w:rPr>
        <w:t>reducción arancelaria al 2% para 100 toneladas del producto “- Conos de Lúpulo” (NCM 1210.20.10), con vigencia por 365 días. (Con Directiva CCM N° 86/21 con vigencia hasta el 09/10/22).</w:t>
      </w:r>
    </w:p>
    <w:p w14:paraId="7A67ADBE" w14:textId="77777777" w:rsidR="006F1493" w:rsidRPr="002D7AE2" w:rsidRDefault="006F1493" w:rsidP="006F1493">
      <w:pPr>
        <w:autoSpaceDN w:val="0"/>
        <w:ind w:left="567"/>
        <w:jc w:val="both"/>
        <w:textAlignment w:val="baseline"/>
        <w:outlineLvl w:val="0"/>
        <w:rPr>
          <w:b/>
          <w:color w:val="000000" w:themeColor="text1"/>
          <w:szCs w:val="24"/>
          <w:lang w:val="es-ES"/>
        </w:rPr>
      </w:pPr>
    </w:p>
    <w:p w14:paraId="76815658" w14:textId="77777777" w:rsidR="006F1493" w:rsidRDefault="006F1493" w:rsidP="006F1493">
      <w:pPr>
        <w:autoSpaceDN w:val="0"/>
        <w:jc w:val="both"/>
        <w:textAlignment w:val="baseline"/>
        <w:outlineLvl w:val="0"/>
        <w:rPr>
          <w:rFonts w:cs="Arial"/>
          <w:bCs/>
          <w:szCs w:val="24"/>
          <w:lang w:val="es-ES" w:eastAsia="pt-BR"/>
        </w:rPr>
      </w:pPr>
      <w:r>
        <w:rPr>
          <w:rFonts w:cs="Arial"/>
          <w:bCs/>
          <w:szCs w:val="24"/>
          <w:lang w:val="es-ES" w:eastAsia="pt-BR"/>
        </w:rPr>
        <w:t>Las delegaciones de Brasil, Paraguay y Uruguay se encuentran en consultas internas.</w:t>
      </w:r>
    </w:p>
    <w:p w14:paraId="5ADA65C7" w14:textId="77777777" w:rsidR="006F1493" w:rsidRDefault="006F1493" w:rsidP="006F1493">
      <w:pPr>
        <w:autoSpaceDN w:val="0"/>
        <w:jc w:val="both"/>
        <w:textAlignment w:val="baseline"/>
        <w:outlineLvl w:val="0"/>
        <w:rPr>
          <w:rFonts w:cs="Arial"/>
          <w:bCs/>
          <w:szCs w:val="24"/>
          <w:lang w:val="es-ES" w:eastAsia="pt-BR"/>
        </w:rPr>
      </w:pPr>
    </w:p>
    <w:p w14:paraId="077F6E38" w14:textId="77777777" w:rsidR="006F1493" w:rsidRPr="00BD621C" w:rsidRDefault="006F1493" w:rsidP="006F1493">
      <w:pPr>
        <w:autoSpaceDN w:val="0"/>
        <w:jc w:val="both"/>
        <w:textAlignment w:val="baseline"/>
        <w:outlineLvl w:val="0"/>
        <w:rPr>
          <w:rFonts w:cs="Arial"/>
          <w:bCs/>
          <w:szCs w:val="24"/>
          <w:lang w:val="es-ES" w:eastAsia="pt-BR"/>
        </w:rPr>
      </w:pPr>
      <w:r>
        <w:rPr>
          <w:rFonts w:cs="Arial"/>
          <w:bCs/>
          <w:szCs w:val="24"/>
          <w:lang w:val="es-ES" w:eastAsia="pt-BR"/>
        </w:rPr>
        <w:t xml:space="preserve">El tema continúa en agenda. </w:t>
      </w:r>
    </w:p>
    <w:p w14:paraId="3EB4158A" w14:textId="77777777" w:rsidR="006F1493" w:rsidRPr="002D7AE2" w:rsidRDefault="006F1493" w:rsidP="006F1493">
      <w:pPr>
        <w:pStyle w:val="Textoindependiente"/>
        <w:suppressAutoHyphens/>
        <w:spacing w:after="0" w:line="240" w:lineRule="auto"/>
        <w:jc w:val="both"/>
        <w:rPr>
          <w:rFonts w:ascii="Arial" w:eastAsiaTheme="majorEastAsia" w:hAnsi="Arial" w:cs="Arial"/>
          <w:b/>
          <w:bCs/>
          <w:sz w:val="24"/>
          <w:szCs w:val="24"/>
          <w:lang w:val="es-ES"/>
        </w:rPr>
      </w:pPr>
    </w:p>
    <w:p w14:paraId="5F4FFAAC" w14:textId="77777777" w:rsidR="000472A5" w:rsidRPr="006F1493" w:rsidRDefault="000472A5" w:rsidP="00EB03C6">
      <w:pPr>
        <w:jc w:val="both"/>
        <w:rPr>
          <w:rFonts w:eastAsia="Calibri" w:cs="Arial"/>
          <w:b/>
          <w:bCs/>
          <w:szCs w:val="24"/>
          <w:lang w:val="es-ES" w:eastAsia="en-US"/>
        </w:rPr>
      </w:pPr>
    </w:p>
    <w:p w14:paraId="33BCA0DE" w14:textId="473A33A2" w:rsidR="007810D1" w:rsidRDefault="007810D1" w:rsidP="00F44B32">
      <w:pPr>
        <w:pStyle w:val="Sangradetextonormal"/>
        <w:keepNext/>
        <w:keepLines/>
        <w:numPr>
          <w:ilvl w:val="0"/>
          <w:numId w:val="30"/>
        </w:numPr>
        <w:spacing w:after="0" w:line="240" w:lineRule="auto"/>
        <w:jc w:val="both"/>
        <w:outlineLvl w:val="1"/>
        <w:rPr>
          <w:rFonts w:ascii="Arial" w:eastAsiaTheme="majorEastAsia" w:hAnsi="Arial" w:cs="Arial"/>
          <w:b/>
          <w:bCs/>
          <w:sz w:val="24"/>
          <w:szCs w:val="24"/>
          <w:lang w:val="es-PY"/>
        </w:rPr>
      </w:pPr>
      <w:r w:rsidRPr="009301B7">
        <w:rPr>
          <w:rFonts w:ascii="Arial" w:eastAsiaTheme="majorEastAsia" w:hAnsi="Arial" w:cs="Arial"/>
          <w:b/>
          <w:bCs/>
          <w:sz w:val="24"/>
          <w:szCs w:val="24"/>
          <w:lang w:val="es-PY"/>
        </w:rPr>
        <w:lastRenderedPageBreak/>
        <w:t>INFORMATIZACIÓN DE PROCESOS</w:t>
      </w:r>
    </w:p>
    <w:p w14:paraId="1EDB9AF5" w14:textId="77777777" w:rsidR="0015759B" w:rsidRPr="009301B7" w:rsidRDefault="0015759B" w:rsidP="0015759B">
      <w:pPr>
        <w:pStyle w:val="Sangradetextonormal"/>
        <w:keepNext/>
        <w:keepLines/>
        <w:spacing w:after="0" w:line="240" w:lineRule="auto"/>
        <w:ind w:left="0"/>
        <w:jc w:val="both"/>
        <w:outlineLvl w:val="1"/>
        <w:rPr>
          <w:rFonts w:ascii="Arial" w:eastAsiaTheme="majorEastAsia" w:hAnsi="Arial" w:cs="Arial"/>
          <w:b/>
          <w:bCs/>
          <w:sz w:val="24"/>
          <w:szCs w:val="24"/>
          <w:lang w:val="es-PY"/>
        </w:rPr>
      </w:pPr>
    </w:p>
    <w:p w14:paraId="35FDA476" w14:textId="5DF51FF5" w:rsidR="0015759B" w:rsidRDefault="007810D1" w:rsidP="0015759B">
      <w:pPr>
        <w:pStyle w:val="Sangradetextonormal"/>
        <w:keepNext/>
        <w:keepLines/>
        <w:numPr>
          <w:ilvl w:val="1"/>
          <w:numId w:val="30"/>
        </w:numPr>
        <w:spacing w:after="0" w:line="240" w:lineRule="auto"/>
        <w:jc w:val="both"/>
        <w:outlineLvl w:val="1"/>
        <w:rPr>
          <w:rFonts w:ascii="Arial" w:eastAsiaTheme="majorEastAsia" w:hAnsi="Arial" w:cs="Arial"/>
          <w:b/>
          <w:bCs/>
          <w:sz w:val="24"/>
          <w:szCs w:val="24"/>
          <w:lang w:val="es-PY"/>
        </w:rPr>
      </w:pPr>
      <w:r w:rsidRPr="00B17B53">
        <w:rPr>
          <w:rFonts w:ascii="Arial" w:eastAsiaTheme="majorEastAsia" w:hAnsi="Arial" w:cs="Arial"/>
          <w:b/>
          <w:bCs/>
          <w:sz w:val="24"/>
          <w:szCs w:val="24"/>
          <w:lang w:val="es-PY"/>
        </w:rPr>
        <w:t xml:space="preserve">Acciones Puntuales en el Ámbito Arancelario por razones de abastecimiento </w:t>
      </w:r>
    </w:p>
    <w:p w14:paraId="1FD7D592" w14:textId="2D785F06" w:rsidR="0015759B" w:rsidRDefault="0015759B" w:rsidP="0015759B">
      <w:pPr>
        <w:pStyle w:val="Sangradetextonormal"/>
        <w:keepNext/>
        <w:keepLines/>
        <w:spacing w:after="0" w:line="240" w:lineRule="auto"/>
        <w:ind w:left="0"/>
        <w:jc w:val="both"/>
        <w:outlineLvl w:val="1"/>
        <w:rPr>
          <w:rFonts w:ascii="Arial" w:eastAsiaTheme="majorEastAsia" w:hAnsi="Arial" w:cs="Arial"/>
          <w:b/>
          <w:bCs/>
          <w:sz w:val="24"/>
          <w:szCs w:val="24"/>
          <w:lang w:val="es-PY"/>
        </w:rPr>
      </w:pPr>
    </w:p>
    <w:p w14:paraId="6E47F2A7" w14:textId="77777777" w:rsidR="001104EB" w:rsidRDefault="00507F14" w:rsidP="00507F14">
      <w:pPr>
        <w:tabs>
          <w:tab w:val="left" w:pos="1134"/>
        </w:tabs>
        <w:jc w:val="both"/>
        <w:rPr>
          <w:rFonts w:cs="Arial"/>
          <w:szCs w:val="24"/>
          <w:lang w:val="es-PY"/>
        </w:rPr>
      </w:pPr>
      <w:r w:rsidRPr="0044700B">
        <w:rPr>
          <w:rFonts w:cs="Arial"/>
          <w:szCs w:val="24"/>
          <w:lang w:val="es-PY"/>
        </w:rPr>
        <w:t>La CCM tomó nota de los resultados de la V</w:t>
      </w:r>
      <w:r>
        <w:rPr>
          <w:rFonts w:cs="Arial"/>
          <w:szCs w:val="24"/>
          <w:lang w:val="es-PY"/>
        </w:rPr>
        <w:t>I</w:t>
      </w:r>
      <w:r w:rsidRPr="0044700B">
        <w:rPr>
          <w:rFonts w:cs="Arial"/>
          <w:szCs w:val="24"/>
          <w:lang w:val="es-PY"/>
        </w:rPr>
        <w:t xml:space="preserve"> reunión de puntos focales del Módulo de automatización del proceso de solicitud y seguimiento de pedidos de medidas de abastecimiento (RES GMC N° 49/19) del Sistema de Información MERCOSUR (SIM), realizada el </w:t>
      </w:r>
      <w:r>
        <w:rPr>
          <w:rFonts w:cs="Arial"/>
          <w:szCs w:val="24"/>
          <w:lang w:val="es-PY"/>
        </w:rPr>
        <w:t>27</w:t>
      </w:r>
      <w:r w:rsidRPr="0044700B">
        <w:rPr>
          <w:rFonts w:cs="Arial"/>
          <w:szCs w:val="24"/>
          <w:lang w:val="es-PY"/>
        </w:rPr>
        <w:t xml:space="preserve"> de </w:t>
      </w:r>
      <w:r>
        <w:rPr>
          <w:rFonts w:cs="Arial"/>
          <w:szCs w:val="24"/>
          <w:lang w:val="es-PY"/>
        </w:rPr>
        <w:t>mayo</w:t>
      </w:r>
      <w:r w:rsidRPr="0044700B">
        <w:rPr>
          <w:rFonts w:cs="Arial"/>
          <w:szCs w:val="24"/>
          <w:lang w:val="es-PY"/>
        </w:rPr>
        <w:t xml:space="preserve"> de 2022, por el sistema de videoconferencia. </w:t>
      </w:r>
    </w:p>
    <w:p w14:paraId="5B2F790A" w14:textId="77777777" w:rsidR="001104EB" w:rsidRDefault="001104EB" w:rsidP="00507F14">
      <w:pPr>
        <w:tabs>
          <w:tab w:val="left" w:pos="1134"/>
        </w:tabs>
        <w:jc w:val="both"/>
        <w:rPr>
          <w:rFonts w:cs="Arial"/>
          <w:szCs w:val="24"/>
          <w:lang w:val="es-PY"/>
        </w:rPr>
      </w:pPr>
    </w:p>
    <w:p w14:paraId="45071D90" w14:textId="684192F0" w:rsidR="0066418D" w:rsidRPr="004D28AF" w:rsidRDefault="001104EB" w:rsidP="00507F14">
      <w:pPr>
        <w:tabs>
          <w:tab w:val="left" w:pos="1134"/>
        </w:tabs>
        <w:jc w:val="both"/>
        <w:rPr>
          <w:rFonts w:cs="Arial"/>
          <w:szCs w:val="24"/>
          <w:lang w:val="es-PY"/>
        </w:rPr>
      </w:pPr>
      <w:r w:rsidRPr="004D28AF">
        <w:rPr>
          <w:rFonts w:cs="Arial"/>
          <w:szCs w:val="24"/>
          <w:lang w:val="es-PY"/>
        </w:rPr>
        <w:t xml:space="preserve">Las Delegaciones se comprometieron a analizar internamente el documento que contiene el listado de los permisos disponibles en la plataforma, que fue remitido por la SM/STIC y que se encuentra como anexo al </w:t>
      </w:r>
      <w:r w:rsidR="004D28AF">
        <w:rPr>
          <w:rFonts w:cs="Arial"/>
          <w:szCs w:val="24"/>
          <w:lang w:val="es-PY"/>
        </w:rPr>
        <w:t>Ayuda Memoria</w:t>
      </w:r>
      <w:r w:rsidR="0066418D" w:rsidRPr="004D28AF">
        <w:rPr>
          <w:rFonts w:cs="Arial"/>
          <w:szCs w:val="24"/>
          <w:lang w:val="es-PY"/>
        </w:rPr>
        <w:t>.</w:t>
      </w:r>
    </w:p>
    <w:p w14:paraId="00F1B269" w14:textId="3011DE0A" w:rsidR="001104EB" w:rsidRDefault="001104EB" w:rsidP="00507F14">
      <w:pPr>
        <w:tabs>
          <w:tab w:val="left" w:pos="1134"/>
        </w:tabs>
        <w:jc w:val="both"/>
        <w:rPr>
          <w:rFonts w:cs="Arial"/>
          <w:szCs w:val="24"/>
          <w:lang w:val="es-PY"/>
        </w:rPr>
      </w:pPr>
      <w:r w:rsidRPr="004D28AF">
        <w:rPr>
          <w:rFonts w:cs="Arial"/>
          <w:szCs w:val="24"/>
          <w:lang w:val="es-PY"/>
        </w:rPr>
        <w:t xml:space="preserve"> </w:t>
      </w:r>
      <w:r w:rsidRPr="004D28AF">
        <w:rPr>
          <w:rFonts w:cs="Arial"/>
          <w:szCs w:val="24"/>
          <w:lang w:val="es-PY"/>
        </w:rPr>
        <w:cr/>
        <w:t>La SM/STIC informó que se encuentra en condiciones de habilitar el acceso de sólo lectura al visor de solicitudes en versión piloto del módulo con datos reales e informará a los usuarios al momento de la habilitación, prevista para ser concluida</w:t>
      </w:r>
      <w:r w:rsidRPr="004D28AF">
        <w:rPr>
          <w:rFonts w:cs="Arial"/>
          <w:strike/>
          <w:szCs w:val="24"/>
          <w:lang w:val="es-PY"/>
        </w:rPr>
        <w:t xml:space="preserve"> </w:t>
      </w:r>
      <w:r w:rsidR="00B06612" w:rsidRPr="004D28AF">
        <w:rPr>
          <w:rFonts w:cs="Arial"/>
          <w:szCs w:val="24"/>
          <w:lang w:val="es-PY"/>
        </w:rPr>
        <w:t xml:space="preserve">a la brevedad. </w:t>
      </w:r>
      <w:r w:rsidR="00B06612" w:rsidRPr="004D28AF">
        <w:rPr>
          <w:rFonts w:cs="Arial"/>
          <w:strike/>
          <w:szCs w:val="24"/>
          <w:lang w:val="es-PY"/>
        </w:rPr>
        <w:t xml:space="preserve"> </w:t>
      </w:r>
      <w:r w:rsidRPr="004D28AF">
        <w:rPr>
          <w:rFonts w:cs="Arial"/>
          <w:strike/>
          <w:szCs w:val="24"/>
          <w:lang w:val="es-PY"/>
        </w:rPr>
        <w:cr/>
      </w:r>
      <w:r w:rsidRPr="004D28AF">
        <w:rPr>
          <w:rFonts w:cs="Arial"/>
          <w:szCs w:val="24"/>
          <w:lang w:val="es-PY"/>
        </w:rPr>
        <w:t xml:space="preserve"> </w:t>
      </w:r>
      <w:r w:rsidRPr="004D28AF">
        <w:rPr>
          <w:rFonts w:cs="Arial"/>
          <w:szCs w:val="24"/>
          <w:lang w:val="es-PY"/>
        </w:rPr>
        <w:cr/>
        <w:t>La CCM estuvo de acuerdo en continuar avanzando con la carga de solicitudes reales en curso por parte de la SM, en el módulo en su versión de producción, para comprobar el correcto funcionamiento del procedimiento. Una vez superada esa etapa, los puntos focales estarán habilitados a cargar los casos nuevos, como fue acordado con anterioridad.</w:t>
      </w:r>
      <w:r w:rsidR="0066418D">
        <w:rPr>
          <w:rFonts w:cs="Arial"/>
          <w:szCs w:val="24"/>
          <w:lang w:val="es-PY"/>
        </w:rPr>
        <w:t xml:space="preserve"> </w:t>
      </w:r>
    </w:p>
    <w:p w14:paraId="29D1128C" w14:textId="77777777" w:rsidR="001104EB" w:rsidRDefault="001104EB" w:rsidP="00507F14">
      <w:pPr>
        <w:tabs>
          <w:tab w:val="left" w:pos="1134"/>
        </w:tabs>
        <w:jc w:val="both"/>
        <w:rPr>
          <w:rFonts w:cs="Arial"/>
          <w:szCs w:val="24"/>
          <w:lang w:val="es-PY"/>
        </w:rPr>
      </w:pPr>
    </w:p>
    <w:p w14:paraId="16C96E4E" w14:textId="3CF5DFB0" w:rsidR="00507F14" w:rsidRPr="0044700B" w:rsidRDefault="00507F14" w:rsidP="00507F14">
      <w:pPr>
        <w:tabs>
          <w:tab w:val="left" w:pos="1134"/>
        </w:tabs>
        <w:jc w:val="both"/>
        <w:rPr>
          <w:rFonts w:cs="Arial"/>
          <w:szCs w:val="24"/>
          <w:lang w:val="es-PY"/>
        </w:rPr>
      </w:pPr>
      <w:r w:rsidRPr="004D28AF">
        <w:rPr>
          <w:rFonts w:cs="Arial"/>
          <w:szCs w:val="24"/>
          <w:lang w:val="es-PY"/>
        </w:rPr>
        <w:t>La Ayuda Memoria consta como</w:t>
      </w:r>
      <w:r w:rsidRPr="00C4492D">
        <w:rPr>
          <w:rFonts w:cs="Arial"/>
          <w:szCs w:val="24"/>
          <w:lang w:val="es-PY"/>
        </w:rPr>
        <w:t xml:space="preserve"> </w:t>
      </w:r>
      <w:r w:rsidRPr="00C4492D">
        <w:rPr>
          <w:rFonts w:cs="Arial"/>
          <w:b/>
          <w:bCs/>
          <w:szCs w:val="24"/>
          <w:lang w:val="es-PY"/>
        </w:rPr>
        <w:t xml:space="preserve">Anexo </w:t>
      </w:r>
      <w:r w:rsidR="004705A0" w:rsidRPr="00E81311">
        <w:rPr>
          <w:rFonts w:cs="Arial"/>
          <w:b/>
          <w:bCs/>
          <w:szCs w:val="24"/>
          <w:lang w:val="es-PY"/>
        </w:rPr>
        <w:t>X</w:t>
      </w:r>
      <w:r w:rsidR="00E81311" w:rsidRPr="00E81311">
        <w:rPr>
          <w:rFonts w:cs="Arial"/>
          <w:b/>
          <w:bCs/>
          <w:szCs w:val="24"/>
          <w:lang w:val="es-PY"/>
        </w:rPr>
        <w:t>V</w:t>
      </w:r>
      <w:r w:rsidRPr="0044700B">
        <w:rPr>
          <w:rFonts w:cs="Arial"/>
          <w:b/>
          <w:bCs/>
          <w:szCs w:val="24"/>
          <w:lang w:val="es-PY"/>
        </w:rPr>
        <w:t xml:space="preserve"> – RESERVADO</w:t>
      </w:r>
      <w:r w:rsidRPr="0044700B">
        <w:rPr>
          <w:rFonts w:cs="Arial"/>
          <w:szCs w:val="24"/>
          <w:lang w:val="es-PY"/>
        </w:rPr>
        <w:t>.</w:t>
      </w:r>
    </w:p>
    <w:p w14:paraId="489958EA" w14:textId="23483402" w:rsidR="00507F14" w:rsidRDefault="00507F14" w:rsidP="00507F14">
      <w:pPr>
        <w:tabs>
          <w:tab w:val="left" w:pos="1134"/>
        </w:tabs>
        <w:jc w:val="both"/>
        <w:rPr>
          <w:rFonts w:cs="Arial"/>
          <w:szCs w:val="24"/>
          <w:lang w:val="es-PY"/>
        </w:rPr>
      </w:pPr>
    </w:p>
    <w:p w14:paraId="343A5778" w14:textId="24650FEF" w:rsidR="0040435B" w:rsidRPr="00AB63B5" w:rsidRDefault="0040435B" w:rsidP="00333394">
      <w:pPr>
        <w:tabs>
          <w:tab w:val="left" w:pos="1134"/>
        </w:tabs>
        <w:jc w:val="both"/>
        <w:rPr>
          <w:rFonts w:cs="Arial"/>
          <w:szCs w:val="24"/>
          <w:lang w:val="es-PY"/>
        </w:rPr>
      </w:pPr>
      <w:r w:rsidRPr="00AB63B5">
        <w:rPr>
          <w:rFonts w:cs="Arial"/>
          <w:szCs w:val="24"/>
          <w:lang w:val="es-PY"/>
        </w:rPr>
        <w:t>El tema continúa en agenda.</w:t>
      </w:r>
    </w:p>
    <w:p w14:paraId="3D3A7095" w14:textId="77777777" w:rsidR="0040435B" w:rsidRPr="00B958EB" w:rsidRDefault="0040435B" w:rsidP="00333394">
      <w:pPr>
        <w:tabs>
          <w:tab w:val="left" w:pos="1134"/>
        </w:tabs>
        <w:jc w:val="both"/>
        <w:rPr>
          <w:rFonts w:cs="Arial"/>
          <w:szCs w:val="24"/>
          <w:highlight w:val="yellow"/>
          <w:lang w:val="es-PY"/>
        </w:rPr>
      </w:pPr>
    </w:p>
    <w:p w14:paraId="05FDE3BE" w14:textId="77777777" w:rsidR="00A546AE" w:rsidRPr="00B958EB" w:rsidRDefault="00A546AE" w:rsidP="00F44B32">
      <w:pPr>
        <w:pStyle w:val="Sangradetextonormal"/>
        <w:keepNext/>
        <w:keepLines/>
        <w:numPr>
          <w:ilvl w:val="1"/>
          <w:numId w:val="30"/>
        </w:numPr>
        <w:suppressAutoHyphens/>
        <w:spacing w:after="0" w:line="240" w:lineRule="auto"/>
        <w:jc w:val="both"/>
        <w:outlineLvl w:val="1"/>
        <w:rPr>
          <w:rFonts w:ascii="Arial" w:eastAsiaTheme="majorEastAsia" w:hAnsi="Arial" w:cs="Arial"/>
          <w:b/>
          <w:bCs/>
          <w:sz w:val="24"/>
          <w:szCs w:val="24"/>
          <w:lang w:val="es-PY"/>
        </w:rPr>
      </w:pPr>
      <w:r w:rsidRPr="00B958EB">
        <w:rPr>
          <w:rFonts w:ascii="Arial" w:eastAsiaTheme="majorEastAsia" w:hAnsi="Arial" w:cs="Arial"/>
          <w:b/>
          <w:bCs/>
          <w:sz w:val="24"/>
          <w:szCs w:val="24"/>
          <w:lang w:val="es-PY"/>
        </w:rPr>
        <w:t xml:space="preserve"> Actualización del SACME </w:t>
      </w:r>
    </w:p>
    <w:p w14:paraId="78169ACE" w14:textId="77777777" w:rsidR="00A546AE" w:rsidRPr="00B958EB" w:rsidRDefault="00A546AE" w:rsidP="00A546AE">
      <w:pPr>
        <w:keepNext/>
        <w:jc w:val="both"/>
        <w:rPr>
          <w:rFonts w:eastAsiaTheme="minorHAnsi" w:cs="Arial"/>
          <w:szCs w:val="24"/>
          <w:highlight w:val="yellow"/>
          <w:shd w:val="clear" w:color="auto" w:fill="FFFFFF"/>
          <w:lang w:val="es-PY" w:eastAsia="en-US"/>
        </w:rPr>
      </w:pPr>
    </w:p>
    <w:p w14:paraId="76383820" w14:textId="4B3FA2B5" w:rsidR="00193015" w:rsidRPr="00B958EB" w:rsidRDefault="009E774C" w:rsidP="00B958EB">
      <w:pPr>
        <w:keepNext/>
        <w:jc w:val="both"/>
        <w:rPr>
          <w:rFonts w:eastAsiaTheme="minorHAnsi" w:cs="Arial"/>
          <w:szCs w:val="24"/>
          <w:shd w:val="clear" w:color="auto" w:fill="FFFFFF"/>
          <w:lang w:val="es-PY" w:eastAsia="en-US"/>
        </w:rPr>
      </w:pPr>
      <w:r w:rsidRPr="00B958EB">
        <w:rPr>
          <w:rFonts w:eastAsiaTheme="minorHAnsi" w:cs="Arial"/>
          <w:szCs w:val="24"/>
          <w:shd w:val="clear" w:color="auto" w:fill="FFFFFF"/>
          <w:lang w:val="es-PY" w:eastAsia="en-US"/>
        </w:rPr>
        <w:t xml:space="preserve">La PPTP informó que </w:t>
      </w:r>
      <w:r w:rsidR="006A7D13" w:rsidRPr="00B958EB">
        <w:rPr>
          <w:rFonts w:eastAsiaTheme="minorHAnsi" w:cs="Arial"/>
          <w:szCs w:val="24"/>
          <w:shd w:val="clear" w:color="auto" w:fill="FFFFFF"/>
          <w:lang w:val="es-PY" w:eastAsia="en-US"/>
        </w:rPr>
        <w:t xml:space="preserve">convocará una reunión de puntos focales del Sistema de Administración y distribución de Cuotas otorgadas al MERCOSUR por terceros países o grupo de países (SACME) </w:t>
      </w:r>
      <w:r w:rsidR="00B65275" w:rsidRPr="00B65275">
        <w:rPr>
          <w:rFonts w:eastAsiaTheme="minorHAnsi" w:cs="Arial"/>
          <w:szCs w:val="24"/>
          <w:shd w:val="clear" w:color="auto" w:fill="FFFFFF"/>
          <w:lang w:val="es-PY" w:eastAsia="en-US"/>
        </w:rPr>
        <w:t xml:space="preserve">para el mes de junio </w:t>
      </w:r>
      <w:r w:rsidR="00B958EB" w:rsidRPr="00B65275">
        <w:rPr>
          <w:rFonts w:eastAsiaTheme="minorHAnsi" w:cs="Arial"/>
          <w:szCs w:val="24"/>
          <w:shd w:val="clear" w:color="auto" w:fill="FFFFFF"/>
          <w:lang w:val="es-PY" w:eastAsia="en-US"/>
        </w:rPr>
        <w:t>a</w:t>
      </w:r>
      <w:r w:rsidR="00B958EB" w:rsidRPr="00B958EB">
        <w:rPr>
          <w:rFonts w:eastAsiaTheme="minorHAnsi" w:cs="Arial"/>
          <w:szCs w:val="24"/>
          <w:shd w:val="clear" w:color="auto" w:fill="FFFFFF"/>
          <w:lang w:val="es-PY" w:eastAsia="en-US"/>
        </w:rPr>
        <w:t xml:space="preserve"> fin de que se </w:t>
      </w:r>
      <w:r w:rsidR="00193015" w:rsidRPr="00B958EB">
        <w:rPr>
          <w:rFonts w:eastAsiaTheme="minorHAnsi" w:cs="Arial"/>
          <w:szCs w:val="24"/>
          <w:shd w:val="clear" w:color="auto" w:fill="FFFFFF"/>
          <w:lang w:val="es-PY" w:eastAsia="en-US"/>
        </w:rPr>
        <w:t>anali</w:t>
      </w:r>
      <w:r w:rsidR="00B958EB" w:rsidRPr="00B958EB">
        <w:rPr>
          <w:rFonts w:eastAsiaTheme="minorHAnsi" w:cs="Arial"/>
          <w:szCs w:val="24"/>
          <w:shd w:val="clear" w:color="auto" w:fill="FFFFFF"/>
          <w:lang w:val="es-PY" w:eastAsia="en-US"/>
        </w:rPr>
        <w:t>ce</w:t>
      </w:r>
      <w:r w:rsidR="00193015" w:rsidRPr="00B958EB">
        <w:rPr>
          <w:rFonts w:eastAsiaTheme="minorHAnsi" w:cs="Arial"/>
          <w:szCs w:val="24"/>
          <w:shd w:val="clear" w:color="auto" w:fill="FFFFFF"/>
          <w:lang w:val="es-PY" w:eastAsia="en-US"/>
        </w:rPr>
        <w:t xml:space="preserve"> el </w:t>
      </w:r>
      <w:r w:rsidR="00B958EB" w:rsidRPr="00B958EB">
        <w:rPr>
          <w:rFonts w:eastAsiaTheme="minorHAnsi" w:cs="Arial"/>
          <w:szCs w:val="24"/>
          <w:shd w:val="clear" w:color="auto" w:fill="FFFFFF"/>
          <w:lang w:val="es-PY" w:eastAsia="en-US"/>
        </w:rPr>
        <w:t>borrador del manual de usuario en V2 del Módulo de Visualización de los Certificados emitidos por el SACME elaborado por la SM/STIC</w:t>
      </w:r>
      <w:r w:rsidR="00193015" w:rsidRPr="00B958EB">
        <w:rPr>
          <w:rFonts w:eastAsiaTheme="minorHAnsi" w:cs="Arial"/>
          <w:szCs w:val="24"/>
          <w:shd w:val="clear" w:color="auto" w:fill="FFFFFF"/>
          <w:lang w:val="es-PY" w:eastAsia="en-US"/>
        </w:rPr>
        <w:t xml:space="preserve"> y eleve sus consideraciones a la CCM.</w:t>
      </w:r>
    </w:p>
    <w:p w14:paraId="7860C6B8" w14:textId="77777777" w:rsidR="006A7D13" w:rsidRPr="00B958EB" w:rsidRDefault="006A7D13" w:rsidP="00BC3FF9">
      <w:pPr>
        <w:keepNext/>
        <w:jc w:val="both"/>
        <w:rPr>
          <w:rFonts w:eastAsiaTheme="minorHAnsi" w:cs="Arial"/>
          <w:szCs w:val="24"/>
          <w:shd w:val="clear" w:color="auto" w:fill="FFFFFF"/>
          <w:lang w:val="es-PY" w:eastAsia="en-US"/>
        </w:rPr>
      </w:pPr>
    </w:p>
    <w:p w14:paraId="3F46DCF3" w14:textId="77777777" w:rsidR="00BC3FF9" w:rsidRPr="00B958EB" w:rsidRDefault="00BC3FF9" w:rsidP="00BC3FF9">
      <w:pPr>
        <w:keepNext/>
        <w:jc w:val="both"/>
        <w:rPr>
          <w:rFonts w:eastAsiaTheme="minorHAnsi" w:cs="Arial"/>
          <w:szCs w:val="24"/>
          <w:shd w:val="clear" w:color="auto" w:fill="FFFFFF"/>
          <w:lang w:val="es-PY" w:eastAsia="en-US"/>
        </w:rPr>
      </w:pPr>
      <w:r w:rsidRPr="00B958EB">
        <w:rPr>
          <w:rFonts w:eastAsiaTheme="minorHAnsi" w:cs="Arial"/>
          <w:szCs w:val="24"/>
          <w:shd w:val="clear" w:color="auto" w:fill="FFFFFF"/>
          <w:lang w:val="es-PY" w:eastAsia="en-US"/>
        </w:rPr>
        <w:t>El tema continúa en agenda.</w:t>
      </w:r>
    </w:p>
    <w:p w14:paraId="1C973118" w14:textId="77777777" w:rsidR="00BC3FF9" w:rsidRPr="009301B7" w:rsidRDefault="00BC3FF9" w:rsidP="00BC3FF9">
      <w:pPr>
        <w:keepNext/>
        <w:jc w:val="both"/>
        <w:rPr>
          <w:rFonts w:eastAsiaTheme="minorHAnsi" w:cs="Arial"/>
          <w:szCs w:val="24"/>
          <w:shd w:val="clear" w:color="auto" w:fill="FFFFFF"/>
          <w:lang w:val="es-PY" w:eastAsia="en-US"/>
        </w:rPr>
      </w:pPr>
    </w:p>
    <w:p w14:paraId="6F431EE3" w14:textId="77777777" w:rsidR="008E62BF" w:rsidRPr="009301B7" w:rsidRDefault="007810D1" w:rsidP="00F44B32">
      <w:pPr>
        <w:pStyle w:val="Sangradetextonormal"/>
        <w:keepNext/>
        <w:keepLines/>
        <w:numPr>
          <w:ilvl w:val="1"/>
          <w:numId w:val="30"/>
        </w:numPr>
        <w:suppressAutoHyphens/>
        <w:spacing w:after="0" w:line="240" w:lineRule="auto"/>
        <w:jc w:val="both"/>
        <w:outlineLvl w:val="1"/>
        <w:rPr>
          <w:rFonts w:ascii="Arial" w:eastAsiaTheme="majorEastAsia" w:hAnsi="Arial" w:cs="Arial"/>
          <w:b/>
          <w:bCs/>
          <w:sz w:val="24"/>
          <w:szCs w:val="24"/>
          <w:lang w:val="es-PY"/>
        </w:rPr>
      </w:pPr>
      <w:r w:rsidRPr="009301B7">
        <w:rPr>
          <w:rFonts w:ascii="Arial" w:eastAsiaTheme="majorEastAsia" w:hAnsi="Arial" w:cs="Arial"/>
          <w:b/>
          <w:bCs/>
          <w:sz w:val="24"/>
          <w:szCs w:val="24"/>
          <w:lang w:val="es-PY"/>
        </w:rPr>
        <w:t>Módulo de Consultas</w:t>
      </w:r>
    </w:p>
    <w:p w14:paraId="7D04DB01" w14:textId="77777777" w:rsidR="0057088A" w:rsidRPr="00AB63B5" w:rsidRDefault="0057088A" w:rsidP="0057088A">
      <w:pPr>
        <w:pStyle w:val="Sangradetextonormal"/>
        <w:keepNext/>
        <w:keepLines/>
        <w:suppressAutoHyphens/>
        <w:spacing w:after="0" w:line="240" w:lineRule="auto"/>
        <w:ind w:left="0"/>
        <w:jc w:val="both"/>
        <w:outlineLvl w:val="1"/>
        <w:rPr>
          <w:rFonts w:ascii="Arial" w:eastAsiaTheme="majorEastAsia" w:hAnsi="Arial" w:cs="Arial"/>
          <w:b/>
          <w:bCs/>
          <w:sz w:val="24"/>
          <w:szCs w:val="24"/>
          <w:lang w:val="es-PY"/>
        </w:rPr>
      </w:pPr>
    </w:p>
    <w:p w14:paraId="3E52AEF9" w14:textId="45B05205" w:rsidR="00233B98" w:rsidRPr="00AB63B5" w:rsidRDefault="001B19BE" w:rsidP="001B19BE">
      <w:pPr>
        <w:keepNext/>
        <w:ind w:left="66"/>
        <w:jc w:val="both"/>
        <w:rPr>
          <w:szCs w:val="24"/>
          <w:lang w:val="es-PY"/>
        </w:rPr>
      </w:pPr>
      <w:r w:rsidRPr="00AB63B5">
        <w:rPr>
          <w:szCs w:val="24"/>
          <w:lang w:val="es-PY"/>
        </w:rPr>
        <w:t xml:space="preserve">La CCM fue informada que la SM/SND </w:t>
      </w:r>
      <w:r w:rsidR="00EC52B8" w:rsidRPr="00AB63B5">
        <w:rPr>
          <w:szCs w:val="24"/>
          <w:lang w:val="es-PY"/>
        </w:rPr>
        <w:t>se encuentra realizando</w:t>
      </w:r>
      <w:r w:rsidR="00233B98" w:rsidRPr="00AB63B5">
        <w:rPr>
          <w:szCs w:val="24"/>
          <w:lang w:val="es-PY"/>
        </w:rPr>
        <w:t xml:space="preserve"> la revisión integral de los documentos oficiales relacionados a las Consultas CCM del año 200</w:t>
      </w:r>
      <w:r w:rsidR="00EC52B8" w:rsidRPr="00AB63B5">
        <w:rPr>
          <w:szCs w:val="24"/>
          <w:lang w:val="es-PY"/>
        </w:rPr>
        <w:t>1</w:t>
      </w:r>
      <w:r w:rsidR="00233B98" w:rsidRPr="00AB63B5">
        <w:rPr>
          <w:szCs w:val="24"/>
          <w:lang w:val="es-PY"/>
        </w:rPr>
        <w:t xml:space="preserve">. </w:t>
      </w:r>
    </w:p>
    <w:p w14:paraId="050F58CF" w14:textId="77777777" w:rsidR="001B19BE" w:rsidRPr="00AB63B5" w:rsidRDefault="001B19BE" w:rsidP="00233B98">
      <w:pPr>
        <w:keepNext/>
        <w:ind w:left="66"/>
        <w:jc w:val="both"/>
        <w:rPr>
          <w:szCs w:val="24"/>
          <w:lang w:val="es-PY"/>
        </w:rPr>
      </w:pPr>
    </w:p>
    <w:p w14:paraId="178A28D0" w14:textId="77777777" w:rsidR="00A61128" w:rsidRPr="00AB63B5" w:rsidRDefault="00A61128" w:rsidP="00592890">
      <w:pPr>
        <w:jc w:val="both"/>
        <w:rPr>
          <w:rFonts w:cs="Arial"/>
          <w:szCs w:val="24"/>
          <w:lang w:val="es-PY"/>
        </w:rPr>
      </w:pPr>
      <w:r w:rsidRPr="00AB63B5">
        <w:rPr>
          <w:rFonts w:cs="Arial"/>
          <w:szCs w:val="24"/>
          <w:lang w:val="es-PY"/>
        </w:rPr>
        <w:t xml:space="preserve">El tema continúa en agenda. </w:t>
      </w:r>
    </w:p>
    <w:p w14:paraId="4F05C8B8" w14:textId="77777777" w:rsidR="00A546AE" w:rsidRPr="007A5BCA" w:rsidRDefault="00A546AE" w:rsidP="008E62BF">
      <w:pPr>
        <w:pStyle w:val="Sangradetextonormal"/>
        <w:keepNext/>
        <w:keepLines/>
        <w:suppressAutoHyphens/>
        <w:spacing w:after="0" w:line="240" w:lineRule="auto"/>
        <w:ind w:left="0"/>
        <w:jc w:val="both"/>
        <w:outlineLvl w:val="1"/>
        <w:rPr>
          <w:rFonts w:ascii="Arial" w:eastAsiaTheme="majorEastAsia" w:hAnsi="Arial" w:cs="Arial"/>
          <w:sz w:val="24"/>
          <w:szCs w:val="24"/>
          <w:lang w:val="es-PY"/>
        </w:rPr>
      </w:pPr>
    </w:p>
    <w:p w14:paraId="2BF22039" w14:textId="77777777" w:rsidR="008E62BF" w:rsidRPr="009301B7" w:rsidRDefault="007810D1" w:rsidP="00F44B32">
      <w:pPr>
        <w:pStyle w:val="Sangradetextonormal"/>
        <w:keepNext/>
        <w:keepLines/>
        <w:numPr>
          <w:ilvl w:val="0"/>
          <w:numId w:val="30"/>
        </w:numPr>
        <w:suppressAutoHyphens/>
        <w:spacing w:after="0" w:line="240" w:lineRule="auto"/>
        <w:ind w:left="0" w:firstLine="0"/>
        <w:jc w:val="both"/>
        <w:outlineLvl w:val="1"/>
        <w:rPr>
          <w:rFonts w:ascii="Arial" w:eastAsiaTheme="majorEastAsia" w:hAnsi="Arial" w:cs="Arial"/>
          <w:b/>
          <w:bCs/>
          <w:sz w:val="24"/>
          <w:szCs w:val="24"/>
          <w:lang w:val="es-PY"/>
        </w:rPr>
      </w:pPr>
      <w:r w:rsidRPr="009301B7">
        <w:rPr>
          <w:rFonts w:ascii="Arial" w:eastAsiaTheme="majorEastAsia" w:hAnsi="Arial" w:cs="Arial"/>
          <w:b/>
          <w:bCs/>
          <w:sz w:val="24"/>
          <w:szCs w:val="24"/>
          <w:lang w:val="es-PY"/>
        </w:rPr>
        <w:t>OTROS</w:t>
      </w:r>
    </w:p>
    <w:p w14:paraId="02CAFB55" w14:textId="1280ED67" w:rsidR="008E62BF" w:rsidRPr="00127A31" w:rsidRDefault="008E62BF" w:rsidP="008E62BF">
      <w:pPr>
        <w:pStyle w:val="Sangradetextonormal"/>
        <w:keepNext/>
        <w:keepLines/>
        <w:suppressAutoHyphens/>
        <w:spacing w:after="0" w:line="240" w:lineRule="auto"/>
        <w:ind w:left="0"/>
        <w:jc w:val="both"/>
        <w:outlineLvl w:val="1"/>
        <w:rPr>
          <w:rFonts w:ascii="Arial" w:eastAsiaTheme="majorEastAsia" w:hAnsi="Arial" w:cs="Arial"/>
          <w:b/>
          <w:bCs/>
          <w:sz w:val="24"/>
          <w:szCs w:val="24"/>
          <w:lang w:val="es-PY"/>
        </w:rPr>
      </w:pPr>
    </w:p>
    <w:p w14:paraId="14F73CEB" w14:textId="77777777" w:rsidR="00127A31" w:rsidRPr="00127A31" w:rsidRDefault="00127A31" w:rsidP="00127A31">
      <w:pPr>
        <w:pStyle w:val="Sangradetextonormal"/>
        <w:keepNext/>
        <w:keepLines/>
        <w:numPr>
          <w:ilvl w:val="1"/>
          <w:numId w:val="30"/>
        </w:numPr>
        <w:suppressAutoHyphens/>
        <w:spacing w:after="0" w:line="240" w:lineRule="auto"/>
        <w:jc w:val="both"/>
        <w:outlineLvl w:val="1"/>
        <w:rPr>
          <w:rFonts w:ascii="Arial" w:eastAsiaTheme="majorEastAsia" w:hAnsi="Arial" w:cs="Arial"/>
          <w:b/>
          <w:bCs/>
          <w:sz w:val="24"/>
          <w:szCs w:val="24"/>
          <w:lang w:val="es-UY"/>
        </w:rPr>
      </w:pPr>
      <w:r w:rsidRPr="00127A31">
        <w:rPr>
          <w:rFonts w:ascii="Arial" w:eastAsiaTheme="majorEastAsia" w:hAnsi="Arial" w:cs="Arial"/>
          <w:b/>
          <w:bCs/>
          <w:sz w:val="24"/>
          <w:szCs w:val="24"/>
          <w:lang w:val="es-UY"/>
        </w:rPr>
        <w:t>Incorporación de normas MERCOSUR</w:t>
      </w:r>
    </w:p>
    <w:p w14:paraId="6BE8D1AB" w14:textId="77777777" w:rsidR="00127A31" w:rsidRPr="00127A31" w:rsidRDefault="00127A31" w:rsidP="00127A31">
      <w:pPr>
        <w:pStyle w:val="Sangradetextonormal"/>
        <w:keepNext/>
        <w:keepLines/>
        <w:suppressAutoHyphens/>
        <w:spacing w:after="0" w:line="240" w:lineRule="auto"/>
        <w:ind w:left="0"/>
        <w:jc w:val="both"/>
        <w:outlineLvl w:val="1"/>
        <w:rPr>
          <w:rFonts w:ascii="Arial" w:eastAsiaTheme="majorEastAsia" w:hAnsi="Arial" w:cs="Arial"/>
          <w:b/>
          <w:bCs/>
          <w:sz w:val="24"/>
          <w:szCs w:val="24"/>
          <w:lang w:val="es-UY"/>
        </w:rPr>
      </w:pPr>
    </w:p>
    <w:p w14:paraId="09F29829" w14:textId="58E8F84D" w:rsidR="00AB63B5" w:rsidRDefault="00AB63B5" w:rsidP="00AB63B5">
      <w:pPr>
        <w:jc w:val="both"/>
        <w:rPr>
          <w:lang w:val="es-PY"/>
        </w:rPr>
      </w:pPr>
      <w:r w:rsidRPr="0044700B">
        <w:rPr>
          <w:lang w:val="es-PY"/>
        </w:rPr>
        <w:t xml:space="preserve">La CCM recibió de la SM la lista actualizada de las normas con plazo de incorporación vencido </w:t>
      </w:r>
      <w:r w:rsidRPr="0044700B">
        <w:rPr>
          <w:b/>
          <w:bCs/>
          <w:lang w:val="es-PY"/>
        </w:rPr>
        <w:t>(An</w:t>
      </w:r>
      <w:r w:rsidRPr="0044700B">
        <w:rPr>
          <w:b/>
          <w:lang w:val="es-PY"/>
        </w:rPr>
        <w:t xml:space="preserve">exo </w:t>
      </w:r>
      <w:r>
        <w:rPr>
          <w:b/>
          <w:lang w:val="es-PY"/>
        </w:rPr>
        <w:t xml:space="preserve">- </w:t>
      </w:r>
      <w:r w:rsidR="004705A0">
        <w:rPr>
          <w:b/>
          <w:lang w:val="es-PY"/>
        </w:rPr>
        <w:t>XV</w:t>
      </w:r>
      <w:r w:rsidR="00E81311">
        <w:rPr>
          <w:b/>
          <w:lang w:val="es-PY"/>
        </w:rPr>
        <w:t>I</w:t>
      </w:r>
      <w:r w:rsidRPr="0044700B">
        <w:rPr>
          <w:b/>
          <w:lang w:val="es-PY"/>
        </w:rPr>
        <w:t xml:space="preserve"> </w:t>
      </w:r>
      <w:r>
        <w:rPr>
          <w:b/>
          <w:lang w:val="es-PY"/>
        </w:rPr>
        <w:t>–</w:t>
      </w:r>
      <w:r w:rsidRPr="0044700B">
        <w:rPr>
          <w:b/>
          <w:lang w:val="es-PY"/>
        </w:rPr>
        <w:t xml:space="preserve"> RESERVADO </w:t>
      </w:r>
      <w:r>
        <w:rPr>
          <w:b/>
          <w:lang w:val="es-PY"/>
        </w:rPr>
        <w:t>–</w:t>
      </w:r>
      <w:r w:rsidRPr="0044700B">
        <w:rPr>
          <w:b/>
          <w:lang w:val="es-PY"/>
        </w:rPr>
        <w:t xml:space="preserve"> </w:t>
      </w:r>
      <w:r w:rsidRPr="00982292">
        <w:rPr>
          <w:b/>
          <w:lang w:val="es-PY"/>
        </w:rPr>
        <w:t>MERCOSUR/LXXV</w:t>
      </w:r>
      <w:r w:rsidRPr="00A80ADC">
        <w:rPr>
          <w:b/>
          <w:lang w:val="es-PY"/>
        </w:rPr>
        <w:t xml:space="preserve"> CCM/DT N° 21/05 Rev. 10</w:t>
      </w:r>
      <w:r>
        <w:rPr>
          <w:b/>
          <w:lang w:val="es-PY"/>
        </w:rPr>
        <w:t>9</w:t>
      </w:r>
      <w:r w:rsidRPr="00A80ADC">
        <w:rPr>
          <w:b/>
          <w:lang w:val="es-PY"/>
        </w:rPr>
        <w:t>)</w:t>
      </w:r>
      <w:r w:rsidRPr="00A80ADC">
        <w:rPr>
          <w:lang w:val="es-PY"/>
        </w:rPr>
        <w:t>, el cual contiene los ajustes solicitados en la CLXXV Reunión Ordinaria de la CCM.</w:t>
      </w:r>
    </w:p>
    <w:p w14:paraId="77204F5F" w14:textId="3F1C265E" w:rsidR="008C0769" w:rsidRPr="00AB63B5" w:rsidRDefault="008C0769" w:rsidP="008E62BF">
      <w:pPr>
        <w:pStyle w:val="Sangradetextonormal"/>
        <w:keepNext/>
        <w:keepLines/>
        <w:suppressAutoHyphens/>
        <w:spacing w:after="0" w:line="240" w:lineRule="auto"/>
        <w:ind w:left="0"/>
        <w:jc w:val="both"/>
        <w:outlineLvl w:val="1"/>
        <w:rPr>
          <w:rFonts w:ascii="Arial" w:eastAsiaTheme="majorEastAsia" w:hAnsi="Arial" w:cs="Arial"/>
          <w:sz w:val="24"/>
          <w:szCs w:val="24"/>
          <w:lang w:val="es-PY"/>
        </w:rPr>
      </w:pPr>
    </w:p>
    <w:p w14:paraId="231CD18F" w14:textId="77777777" w:rsidR="008E62BF" w:rsidRPr="009301B7" w:rsidRDefault="007810D1" w:rsidP="00F44B32">
      <w:pPr>
        <w:pStyle w:val="Sangradetextonormal"/>
        <w:keepNext/>
        <w:keepLines/>
        <w:numPr>
          <w:ilvl w:val="1"/>
          <w:numId w:val="30"/>
        </w:numPr>
        <w:suppressAutoHyphens/>
        <w:spacing w:after="0" w:line="240" w:lineRule="auto"/>
        <w:jc w:val="both"/>
        <w:outlineLvl w:val="1"/>
        <w:rPr>
          <w:rFonts w:ascii="Arial" w:eastAsiaTheme="majorEastAsia" w:hAnsi="Arial" w:cs="Arial"/>
          <w:b/>
          <w:bCs/>
          <w:sz w:val="24"/>
          <w:szCs w:val="24"/>
          <w:lang w:val="es-PY"/>
        </w:rPr>
      </w:pPr>
      <w:r w:rsidRPr="009301B7">
        <w:rPr>
          <w:rFonts w:ascii="Arial" w:eastAsiaTheme="majorEastAsia" w:hAnsi="Arial" w:cs="Arial"/>
          <w:b/>
          <w:bCs/>
          <w:sz w:val="24"/>
          <w:szCs w:val="24"/>
          <w:lang w:val="es-PY"/>
        </w:rPr>
        <w:t>Intercambio de Datos Estadísticos y Notificaciones a la Secretaría del MERCOSUR</w:t>
      </w:r>
      <w:r w:rsidR="00B90E3E" w:rsidRPr="009301B7">
        <w:rPr>
          <w:rFonts w:ascii="Arial" w:eastAsiaTheme="majorEastAsia" w:hAnsi="Arial" w:cs="Arial"/>
          <w:b/>
          <w:bCs/>
          <w:sz w:val="24"/>
          <w:szCs w:val="24"/>
          <w:lang w:val="es-PY"/>
        </w:rPr>
        <w:t xml:space="preserve"> (SM)</w:t>
      </w:r>
    </w:p>
    <w:p w14:paraId="23A0152C" w14:textId="190E3F4C" w:rsidR="009B332B" w:rsidRDefault="009B332B" w:rsidP="00D05A47">
      <w:pPr>
        <w:jc w:val="both"/>
        <w:rPr>
          <w:rFonts w:eastAsiaTheme="majorEastAsia" w:cs="Arial"/>
          <w:szCs w:val="24"/>
          <w:lang w:val="es-PY"/>
        </w:rPr>
      </w:pPr>
    </w:p>
    <w:p w14:paraId="372B46E4" w14:textId="77777777" w:rsidR="00A97C59" w:rsidRDefault="00A97C59" w:rsidP="00A97C59">
      <w:pPr>
        <w:jc w:val="both"/>
        <w:rPr>
          <w:rFonts w:cs="Arial"/>
          <w:bCs/>
          <w:szCs w:val="24"/>
          <w:lang w:val="es-PY"/>
        </w:rPr>
      </w:pPr>
      <w:r w:rsidRPr="005D1021">
        <w:rPr>
          <w:rFonts w:eastAsiaTheme="majorEastAsia" w:cs="Arial"/>
          <w:szCs w:val="24"/>
          <w:lang w:val="es-PY"/>
        </w:rPr>
        <w:t>L</w:t>
      </w:r>
      <w:r w:rsidRPr="005D1021">
        <w:rPr>
          <w:rFonts w:cs="Arial"/>
          <w:bCs/>
          <w:szCs w:val="24"/>
          <w:lang w:val="es-PY"/>
        </w:rPr>
        <w:t>as delegaciones informaron que no se han realizado notificaciones a la SM.</w:t>
      </w:r>
    </w:p>
    <w:p w14:paraId="124B6BED" w14:textId="77777777" w:rsidR="00A97C59" w:rsidRPr="0044700B" w:rsidRDefault="00A97C59" w:rsidP="00A97C59">
      <w:pPr>
        <w:jc w:val="both"/>
        <w:rPr>
          <w:rFonts w:eastAsiaTheme="majorEastAsia" w:cs="Arial"/>
          <w:szCs w:val="24"/>
          <w:lang w:val="es-PY"/>
        </w:rPr>
      </w:pPr>
    </w:p>
    <w:p w14:paraId="3C3DDDFB" w14:textId="568300F1" w:rsidR="007810D1" w:rsidRPr="009301B7" w:rsidRDefault="007810D1" w:rsidP="00F44B32">
      <w:pPr>
        <w:pStyle w:val="Sangradetextonormal"/>
        <w:keepNext/>
        <w:keepLines/>
        <w:numPr>
          <w:ilvl w:val="1"/>
          <w:numId w:val="30"/>
        </w:numPr>
        <w:suppressAutoHyphens/>
        <w:spacing w:after="0" w:line="240" w:lineRule="auto"/>
        <w:jc w:val="both"/>
        <w:outlineLvl w:val="1"/>
        <w:rPr>
          <w:rFonts w:ascii="Arial" w:eastAsiaTheme="majorEastAsia" w:hAnsi="Arial" w:cs="Arial"/>
          <w:b/>
          <w:bCs/>
          <w:sz w:val="24"/>
          <w:szCs w:val="24"/>
          <w:lang w:val="es-PY"/>
        </w:rPr>
      </w:pPr>
      <w:r w:rsidRPr="009301B7">
        <w:rPr>
          <w:rFonts w:ascii="Arial" w:eastAsiaTheme="majorEastAsia" w:hAnsi="Arial" w:cs="Arial"/>
          <w:b/>
          <w:bCs/>
          <w:sz w:val="24"/>
          <w:szCs w:val="24"/>
          <w:lang w:val="es-PY"/>
        </w:rPr>
        <w:t>Instrucciones a la SM</w:t>
      </w:r>
    </w:p>
    <w:p w14:paraId="2C79A7E6" w14:textId="77777777" w:rsidR="007810D1" w:rsidRPr="006D633E" w:rsidRDefault="007810D1" w:rsidP="007810D1">
      <w:pPr>
        <w:pStyle w:val="Textoindependiente"/>
        <w:suppressAutoHyphens/>
        <w:spacing w:after="0" w:line="240" w:lineRule="auto"/>
        <w:jc w:val="both"/>
        <w:rPr>
          <w:rFonts w:ascii="Arial" w:eastAsiaTheme="majorEastAsia" w:hAnsi="Arial" w:cs="Arial"/>
          <w:b/>
          <w:bCs/>
          <w:sz w:val="24"/>
          <w:szCs w:val="24"/>
          <w:lang w:val="es-PY"/>
        </w:rPr>
      </w:pPr>
    </w:p>
    <w:p w14:paraId="522AE17E" w14:textId="4E94D58E" w:rsidR="00D45851" w:rsidRPr="006D633E" w:rsidRDefault="00D45851" w:rsidP="007810D1">
      <w:pPr>
        <w:pStyle w:val="Textoindependiente"/>
        <w:suppressAutoHyphens/>
        <w:spacing w:after="0" w:line="240" w:lineRule="auto"/>
        <w:jc w:val="both"/>
        <w:rPr>
          <w:rFonts w:ascii="Arial" w:eastAsiaTheme="majorEastAsia" w:hAnsi="Arial" w:cs="Arial"/>
          <w:sz w:val="24"/>
          <w:szCs w:val="24"/>
          <w:lang w:val="es-PY"/>
        </w:rPr>
      </w:pPr>
      <w:r w:rsidRPr="006D633E">
        <w:rPr>
          <w:rFonts w:ascii="Arial" w:eastAsiaTheme="majorEastAsia" w:hAnsi="Arial" w:cs="Arial"/>
          <w:sz w:val="24"/>
          <w:szCs w:val="24"/>
          <w:lang w:val="es-PY"/>
        </w:rPr>
        <w:t>La</w:t>
      </w:r>
      <w:r w:rsidR="00E538EB">
        <w:rPr>
          <w:rFonts w:ascii="Arial" w:eastAsiaTheme="majorEastAsia" w:hAnsi="Arial" w:cs="Arial"/>
          <w:sz w:val="24"/>
          <w:szCs w:val="24"/>
          <w:lang w:val="es-PY"/>
        </w:rPr>
        <w:t>s</w:t>
      </w:r>
      <w:r w:rsidRPr="006D633E">
        <w:rPr>
          <w:rFonts w:ascii="Arial" w:eastAsiaTheme="majorEastAsia" w:hAnsi="Arial" w:cs="Arial"/>
          <w:sz w:val="24"/>
          <w:szCs w:val="24"/>
          <w:lang w:val="es-PY"/>
        </w:rPr>
        <w:t xml:space="preserve"> Instrucci</w:t>
      </w:r>
      <w:r w:rsidR="00E538EB">
        <w:rPr>
          <w:rFonts w:ascii="Arial" w:eastAsiaTheme="majorEastAsia" w:hAnsi="Arial" w:cs="Arial"/>
          <w:sz w:val="24"/>
          <w:szCs w:val="24"/>
          <w:lang w:val="es-PY"/>
        </w:rPr>
        <w:t>ones</w:t>
      </w:r>
      <w:r w:rsidRPr="006D633E">
        <w:rPr>
          <w:rFonts w:ascii="Arial" w:eastAsiaTheme="majorEastAsia" w:hAnsi="Arial" w:cs="Arial"/>
          <w:sz w:val="24"/>
          <w:szCs w:val="24"/>
          <w:lang w:val="es-PY"/>
        </w:rPr>
        <w:t xml:space="preserve"> a la SM consta</w:t>
      </w:r>
      <w:r w:rsidR="00E538EB">
        <w:rPr>
          <w:rFonts w:ascii="Arial" w:eastAsiaTheme="majorEastAsia" w:hAnsi="Arial" w:cs="Arial"/>
          <w:sz w:val="24"/>
          <w:szCs w:val="24"/>
          <w:lang w:val="es-PY"/>
        </w:rPr>
        <w:t>n</w:t>
      </w:r>
      <w:r w:rsidRPr="006D633E">
        <w:rPr>
          <w:rFonts w:ascii="Arial" w:eastAsiaTheme="majorEastAsia" w:hAnsi="Arial" w:cs="Arial"/>
          <w:sz w:val="24"/>
          <w:szCs w:val="24"/>
          <w:lang w:val="es-PY"/>
        </w:rPr>
        <w:t xml:space="preserve"> en </w:t>
      </w:r>
      <w:r w:rsidR="00E538EB">
        <w:rPr>
          <w:rFonts w:ascii="Arial" w:eastAsiaTheme="majorEastAsia" w:hAnsi="Arial" w:cs="Arial"/>
          <w:sz w:val="24"/>
          <w:szCs w:val="24"/>
          <w:lang w:val="es-PY"/>
        </w:rPr>
        <w:t>los</w:t>
      </w:r>
      <w:r w:rsidRPr="006D633E">
        <w:rPr>
          <w:rFonts w:ascii="Arial" w:eastAsiaTheme="majorEastAsia" w:hAnsi="Arial" w:cs="Arial"/>
          <w:sz w:val="24"/>
          <w:szCs w:val="24"/>
          <w:lang w:val="es-PY"/>
        </w:rPr>
        <w:t xml:space="preserve"> </w:t>
      </w:r>
      <w:r w:rsidRPr="00E538EB">
        <w:rPr>
          <w:rFonts w:ascii="Arial" w:eastAsiaTheme="majorEastAsia" w:hAnsi="Arial" w:cs="Arial"/>
          <w:sz w:val="24"/>
          <w:szCs w:val="24"/>
          <w:lang w:val="es-PY"/>
        </w:rPr>
        <w:t>numeral</w:t>
      </w:r>
      <w:r w:rsidR="00E538EB" w:rsidRPr="00E538EB">
        <w:rPr>
          <w:rFonts w:ascii="Arial" w:eastAsiaTheme="majorEastAsia" w:hAnsi="Arial" w:cs="Arial"/>
          <w:sz w:val="24"/>
          <w:szCs w:val="24"/>
          <w:lang w:val="es-PY"/>
        </w:rPr>
        <w:t>es</w:t>
      </w:r>
      <w:r w:rsidRPr="00E538EB">
        <w:rPr>
          <w:rFonts w:ascii="Arial" w:eastAsiaTheme="majorEastAsia" w:hAnsi="Arial" w:cs="Arial"/>
          <w:sz w:val="24"/>
          <w:szCs w:val="24"/>
          <w:lang w:val="es-PY"/>
        </w:rPr>
        <w:t xml:space="preserve"> </w:t>
      </w:r>
      <w:r w:rsidR="00F44B32" w:rsidRPr="00E538EB">
        <w:rPr>
          <w:rFonts w:ascii="Arial" w:eastAsiaTheme="majorEastAsia" w:hAnsi="Arial" w:cs="Arial"/>
          <w:sz w:val="24"/>
          <w:szCs w:val="24"/>
          <w:lang w:val="es-PY"/>
        </w:rPr>
        <w:t>1</w:t>
      </w:r>
      <w:r w:rsidR="00E538EB">
        <w:rPr>
          <w:rFonts w:ascii="Arial" w:eastAsiaTheme="majorEastAsia" w:hAnsi="Arial" w:cs="Arial"/>
          <w:sz w:val="24"/>
          <w:szCs w:val="24"/>
          <w:lang w:val="es-PY"/>
        </w:rPr>
        <w:t>, 2.4, 2.5 y 5.1</w:t>
      </w:r>
      <w:r w:rsidR="00CB4390" w:rsidRPr="006D633E">
        <w:rPr>
          <w:rFonts w:ascii="Arial" w:eastAsiaTheme="majorEastAsia" w:hAnsi="Arial" w:cs="Arial"/>
          <w:sz w:val="24"/>
          <w:szCs w:val="24"/>
          <w:lang w:val="es-PY"/>
        </w:rPr>
        <w:t xml:space="preserve"> </w:t>
      </w:r>
    </w:p>
    <w:p w14:paraId="3987CA6D" w14:textId="77777777" w:rsidR="009D7D56" w:rsidRPr="006D633E" w:rsidRDefault="009D7D56" w:rsidP="00457BF9">
      <w:pPr>
        <w:rPr>
          <w:rFonts w:cs="Arial"/>
          <w:szCs w:val="24"/>
          <w:lang w:val="es-PY" w:eastAsia="en-US"/>
        </w:rPr>
      </w:pPr>
    </w:p>
    <w:p w14:paraId="296D98C8" w14:textId="77777777" w:rsidR="0041385A" w:rsidRPr="009301B7" w:rsidRDefault="005569D8" w:rsidP="007F43B1">
      <w:pPr>
        <w:rPr>
          <w:rFonts w:cs="Arial"/>
          <w:b/>
          <w:bCs/>
          <w:szCs w:val="24"/>
          <w:lang w:val="es-PY"/>
        </w:rPr>
      </w:pPr>
      <w:r w:rsidRPr="009301B7">
        <w:rPr>
          <w:rFonts w:cs="Arial"/>
          <w:b/>
          <w:bCs/>
          <w:szCs w:val="24"/>
          <w:lang w:val="es-PY"/>
        </w:rPr>
        <w:t>PR</w:t>
      </w:r>
      <w:r w:rsidR="00D45851" w:rsidRPr="009301B7">
        <w:rPr>
          <w:rFonts w:cs="Arial"/>
          <w:b/>
          <w:bCs/>
          <w:szCs w:val="24"/>
          <w:lang w:val="es-PY"/>
        </w:rPr>
        <w:t>ÓXIMA REUNIÓN</w:t>
      </w:r>
    </w:p>
    <w:p w14:paraId="6C8AFAAF" w14:textId="77777777" w:rsidR="00767D1C" w:rsidRPr="009301B7" w:rsidRDefault="00767D1C" w:rsidP="00F26666">
      <w:pPr>
        <w:pStyle w:val="Sangradetextonormal"/>
        <w:keepNext/>
        <w:spacing w:after="0" w:line="240" w:lineRule="auto"/>
        <w:ind w:left="0"/>
        <w:jc w:val="both"/>
        <w:rPr>
          <w:rFonts w:ascii="Arial" w:hAnsi="Arial" w:cs="Arial"/>
          <w:sz w:val="24"/>
          <w:szCs w:val="24"/>
          <w:lang w:val="es-PY"/>
        </w:rPr>
      </w:pPr>
    </w:p>
    <w:p w14:paraId="2ABFF719" w14:textId="0E8FD5BB" w:rsidR="00D45851" w:rsidRDefault="00FB571E" w:rsidP="00F26666">
      <w:pPr>
        <w:pStyle w:val="Sangradetextonormal"/>
        <w:keepNext/>
        <w:spacing w:after="0" w:line="240" w:lineRule="auto"/>
        <w:ind w:left="0"/>
        <w:jc w:val="both"/>
        <w:rPr>
          <w:rFonts w:ascii="Arial" w:hAnsi="Arial" w:cs="Arial"/>
          <w:sz w:val="24"/>
          <w:szCs w:val="24"/>
          <w:lang w:val="es-PY"/>
        </w:rPr>
      </w:pPr>
      <w:r>
        <w:rPr>
          <w:rFonts w:ascii="Arial" w:hAnsi="Arial" w:cs="Arial"/>
          <w:sz w:val="24"/>
          <w:szCs w:val="24"/>
          <w:lang w:val="es-PY"/>
        </w:rPr>
        <w:t xml:space="preserve">La </w:t>
      </w:r>
      <w:r w:rsidR="00D45851" w:rsidRPr="006D633E">
        <w:rPr>
          <w:rFonts w:ascii="Arial" w:hAnsi="Arial" w:cs="Arial"/>
          <w:sz w:val="24"/>
          <w:szCs w:val="24"/>
          <w:lang w:val="es-PY"/>
        </w:rPr>
        <w:t xml:space="preserve">próxima reunión </w:t>
      </w:r>
      <w:r w:rsidR="006D633E" w:rsidRPr="006D633E">
        <w:rPr>
          <w:rFonts w:ascii="Arial" w:hAnsi="Arial" w:cs="Arial"/>
          <w:sz w:val="24"/>
          <w:szCs w:val="24"/>
          <w:lang w:val="es-PY"/>
        </w:rPr>
        <w:t>extraordinaria</w:t>
      </w:r>
      <w:r w:rsidR="00D45851" w:rsidRPr="006D633E">
        <w:rPr>
          <w:rFonts w:ascii="Arial" w:hAnsi="Arial" w:cs="Arial"/>
          <w:sz w:val="24"/>
          <w:szCs w:val="24"/>
          <w:lang w:val="es-PY"/>
        </w:rPr>
        <w:t xml:space="preserve"> de la CCM será realizada </w:t>
      </w:r>
      <w:r>
        <w:rPr>
          <w:rFonts w:ascii="Arial" w:hAnsi="Arial" w:cs="Arial"/>
          <w:sz w:val="24"/>
          <w:szCs w:val="24"/>
          <w:lang w:val="es-PY"/>
        </w:rPr>
        <w:t xml:space="preserve">tentativamente </w:t>
      </w:r>
      <w:r w:rsidR="006D633E" w:rsidRPr="009839FB">
        <w:rPr>
          <w:rFonts w:ascii="Arial" w:hAnsi="Arial" w:cs="Arial"/>
          <w:sz w:val="24"/>
          <w:szCs w:val="24"/>
          <w:lang w:val="es-PY"/>
        </w:rPr>
        <w:t>el 12 de julio</w:t>
      </w:r>
      <w:r w:rsidR="00D45851" w:rsidRPr="006D633E">
        <w:rPr>
          <w:rFonts w:ascii="Arial" w:hAnsi="Arial" w:cs="Arial"/>
          <w:sz w:val="24"/>
          <w:szCs w:val="24"/>
          <w:lang w:val="es-PY"/>
        </w:rPr>
        <w:t xml:space="preserve"> del corriente año. </w:t>
      </w:r>
    </w:p>
    <w:p w14:paraId="1D279065" w14:textId="11DB25F2" w:rsidR="00FB571E" w:rsidRDefault="00FB571E" w:rsidP="00F26666">
      <w:pPr>
        <w:pStyle w:val="Sangradetextonormal"/>
        <w:keepNext/>
        <w:spacing w:after="0" w:line="240" w:lineRule="auto"/>
        <w:ind w:left="0"/>
        <w:jc w:val="both"/>
        <w:rPr>
          <w:rFonts w:ascii="Arial" w:hAnsi="Arial" w:cs="Arial"/>
          <w:sz w:val="24"/>
          <w:szCs w:val="24"/>
          <w:lang w:val="es-PY"/>
        </w:rPr>
      </w:pPr>
    </w:p>
    <w:p w14:paraId="1E25E06B" w14:textId="77777777" w:rsidR="007D6F56" w:rsidRPr="001561D2" w:rsidRDefault="00F26666" w:rsidP="00F26666">
      <w:pPr>
        <w:pStyle w:val="Encabezado"/>
        <w:tabs>
          <w:tab w:val="left" w:pos="2130"/>
        </w:tabs>
        <w:jc w:val="both"/>
        <w:rPr>
          <w:rFonts w:cs="Arial"/>
          <w:b/>
          <w:szCs w:val="24"/>
          <w:lang w:val="es-PY"/>
        </w:rPr>
      </w:pPr>
      <w:r w:rsidRPr="001561D2">
        <w:rPr>
          <w:rFonts w:cs="Arial"/>
          <w:b/>
          <w:szCs w:val="24"/>
          <w:lang w:val="es-PY"/>
        </w:rPr>
        <w:t>ANEXOS</w:t>
      </w:r>
    </w:p>
    <w:p w14:paraId="2E1F1B99" w14:textId="77777777" w:rsidR="0041385A" w:rsidRPr="001561D2" w:rsidRDefault="0041385A" w:rsidP="00F26666">
      <w:pPr>
        <w:pStyle w:val="Encabezado"/>
        <w:tabs>
          <w:tab w:val="left" w:pos="2130"/>
        </w:tabs>
        <w:jc w:val="both"/>
        <w:rPr>
          <w:rFonts w:cs="Arial"/>
          <w:b/>
          <w:szCs w:val="24"/>
          <w:lang w:val="es-PY"/>
        </w:rPr>
      </w:pPr>
    </w:p>
    <w:p w14:paraId="18D660D9" w14:textId="387CA62E" w:rsidR="00E3781A" w:rsidRPr="001561D2" w:rsidRDefault="00177D81" w:rsidP="00F26666">
      <w:pPr>
        <w:pStyle w:val="Sangradetextonormal"/>
        <w:spacing w:after="0" w:line="240" w:lineRule="auto"/>
        <w:ind w:left="0"/>
        <w:jc w:val="both"/>
        <w:rPr>
          <w:rFonts w:ascii="Arial" w:hAnsi="Arial" w:cs="Arial"/>
          <w:sz w:val="24"/>
          <w:szCs w:val="24"/>
          <w:lang w:val="es-PY"/>
        </w:rPr>
      </w:pPr>
      <w:r w:rsidRPr="001561D2">
        <w:rPr>
          <w:rFonts w:ascii="Arial" w:hAnsi="Arial" w:cs="Arial"/>
          <w:sz w:val="24"/>
          <w:szCs w:val="24"/>
          <w:lang w:val="es-PY"/>
        </w:rPr>
        <w:t>Lo</w:t>
      </w:r>
      <w:r w:rsidR="00F26666" w:rsidRPr="001561D2">
        <w:rPr>
          <w:rFonts w:ascii="Arial" w:hAnsi="Arial" w:cs="Arial"/>
          <w:sz w:val="24"/>
          <w:szCs w:val="24"/>
          <w:lang w:val="es-PY"/>
        </w:rPr>
        <w:t xml:space="preserve">s Anexos que </w:t>
      </w:r>
      <w:r w:rsidRPr="001561D2">
        <w:rPr>
          <w:rFonts w:ascii="Arial" w:hAnsi="Arial" w:cs="Arial"/>
          <w:sz w:val="24"/>
          <w:szCs w:val="24"/>
          <w:lang w:val="es-PY"/>
        </w:rPr>
        <w:t>forman parte del Acta son los siguientes:</w:t>
      </w:r>
    </w:p>
    <w:p w14:paraId="734E2F62" w14:textId="77777777" w:rsidR="005304FB" w:rsidRPr="001561D2" w:rsidRDefault="005304FB" w:rsidP="00F26666">
      <w:pPr>
        <w:pStyle w:val="Sangradetextonormal"/>
        <w:spacing w:after="0" w:line="240" w:lineRule="auto"/>
        <w:ind w:left="0"/>
        <w:jc w:val="both"/>
        <w:rPr>
          <w:rFonts w:ascii="Arial" w:hAnsi="Arial" w:cs="Arial"/>
          <w:sz w:val="24"/>
          <w:szCs w:val="24"/>
          <w:lang w:val="es-PY"/>
        </w:rPr>
      </w:pPr>
    </w:p>
    <w:tbl>
      <w:tblPr>
        <w:tblW w:w="0" w:type="auto"/>
        <w:tblLook w:val="01E0" w:firstRow="1" w:lastRow="1" w:firstColumn="1" w:lastColumn="1" w:noHBand="0" w:noVBand="0"/>
      </w:tblPr>
      <w:tblGrid>
        <w:gridCol w:w="1637"/>
        <w:gridCol w:w="6857"/>
      </w:tblGrid>
      <w:tr w:rsidR="001561D2" w:rsidRPr="001561D2" w14:paraId="4EA4AB56" w14:textId="77777777" w:rsidTr="004A429B">
        <w:tc>
          <w:tcPr>
            <w:tcW w:w="1637" w:type="dxa"/>
          </w:tcPr>
          <w:p w14:paraId="197CB88B" w14:textId="77777777" w:rsidR="004A7515" w:rsidRPr="001561D2" w:rsidRDefault="004A7515" w:rsidP="00AE2AE7">
            <w:pPr>
              <w:tabs>
                <w:tab w:val="center" w:pos="4819"/>
                <w:tab w:val="right" w:pos="9071"/>
              </w:tabs>
              <w:jc w:val="both"/>
              <w:rPr>
                <w:rFonts w:cs="Arial"/>
                <w:b/>
                <w:szCs w:val="24"/>
                <w:lang w:val="es-PY"/>
              </w:rPr>
            </w:pPr>
            <w:r w:rsidRPr="001561D2">
              <w:rPr>
                <w:rFonts w:cs="Arial"/>
                <w:b/>
                <w:szCs w:val="24"/>
                <w:lang w:val="es-PY"/>
              </w:rPr>
              <w:t>Anexo I</w:t>
            </w:r>
          </w:p>
        </w:tc>
        <w:tc>
          <w:tcPr>
            <w:tcW w:w="6857" w:type="dxa"/>
          </w:tcPr>
          <w:p w14:paraId="60C05C60" w14:textId="77777777" w:rsidR="004A7515" w:rsidRPr="001561D2" w:rsidRDefault="004A7515" w:rsidP="00AE2AE7">
            <w:pPr>
              <w:tabs>
                <w:tab w:val="center" w:pos="4819"/>
                <w:tab w:val="right" w:pos="9071"/>
              </w:tabs>
              <w:jc w:val="both"/>
              <w:rPr>
                <w:rFonts w:cs="Arial"/>
                <w:szCs w:val="24"/>
                <w:lang w:val="es-PY"/>
              </w:rPr>
            </w:pPr>
            <w:r w:rsidRPr="001561D2">
              <w:rPr>
                <w:rFonts w:cs="Arial"/>
                <w:szCs w:val="24"/>
                <w:lang w:val="es-PY"/>
              </w:rPr>
              <w:t>Lista de Participantes</w:t>
            </w:r>
          </w:p>
        </w:tc>
      </w:tr>
      <w:tr w:rsidR="001561D2" w:rsidRPr="001561D2" w14:paraId="19777646" w14:textId="77777777" w:rsidTr="004A429B">
        <w:tc>
          <w:tcPr>
            <w:tcW w:w="1637" w:type="dxa"/>
          </w:tcPr>
          <w:p w14:paraId="1E4DE1A1" w14:textId="77777777" w:rsidR="004A7515" w:rsidRPr="001561D2" w:rsidRDefault="004A7515" w:rsidP="00AE2AE7">
            <w:pPr>
              <w:tabs>
                <w:tab w:val="center" w:pos="4819"/>
                <w:tab w:val="right" w:pos="9071"/>
              </w:tabs>
              <w:jc w:val="both"/>
              <w:rPr>
                <w:rFonts w:cs="Arial"/>
                <w:b/>
                <w:szCs w:val="24"/>
                <w:lang w:val="es-PY"/>
              </w:rPr>
            </w:pPr>
            <w:r w:rsidRPr="001561D2">
              <w:rPr>
                <w:rFonts w:cs="Arial"/>
                <w:b/>
                <w:szCs w:val="24"/>
                <w:lang w:val="es-PY"/>
              </w:rPr>
              <w:t>Anexo II</w:t>
            </w:r>
          </w:p>
        </w:tc>
        <w:tc>
          <w:tcPr>
            <w:tcW w:w="6857" w:type="dxa"/>
          </w:tcPr>
          <w:p w14:paraId="2CD599BB" w14:textId="77777777" w:rsidR="004A7515" w:rsidRPr="001561D2" w:rsidRDefault="004A7515" w:rsidP="00AE2AE7">
            <w:pPr>
              <w:tabs>
                <w:tab w:val="center" w:pos="4819"/>
                <w:tab w:val="right" w:pos="9071"/>
              </w:tabs>
              <w:jc w:val="both"/>
              <w:rPr>
                <w:rFonts w:cs="Arial"/>
                <w:szCs w:val="24"/>
                <w:lang w:val="es-PY"/>
              </w:rPr>
            </w:pPr>
            <w:r w:rsidRPr="001561D2">
              <w:rPr>
                <w:rFonts w:cs="Arial"/>
                <w:szCs w:val="24"/>
                <w:lang w:val="es-PY"/>
              </w:rPr>
              <w:t>Agenda</w:t>
            </w:r>
          </w:p>
        </w:tc>
      </w:tr>
      <w:tr w:rsidR="001561D2" w:rsidRPr="001561D2" w14:paraId="71E57785" w14:textId="77777777" w:rsidTr="004A429B">
        <w:tc>
          <w:tcPr>
            <w:tcW w:w="1637" w:type="dxa"/>
          </w:tcPr>
          <w:p w14:paraId="17011F05" w14:textId="77777777" w:rsidR="004A7515" w:rsidRPr="001561D2" w:rsidRDefault="004A7515" w:rsidP="00AE2AE7">
            <w:pPr>
              <w:tabs>
                <w:tab w:val="center" w:pos="4819"/>
                <w:tab w:val="right" w:pos="9071"/>
              </w:tabs>
              <w:jc w:val="both"/>
              <w:rPr>
                <w:rFonts w:cs="Arial"/>
                <w:b/>
                <w:szCs w:val="24"/>
                <w:lang w:val="es-PY"/>
              </w:rPr>
            </w:pPr>
            <w:r w:rsidRPr="001561D2">
              <w:rPr>
                <w:rFonts w:cs="Arial"/>
                <w:b/>
                <w:szCs w:val="24"/>
                <w:lang w:val="es-PY"/>
              </w:rPr>
              <w:t>Anexo III</w:t>
            </w:r>
          </w:p>
        </w:tc>
        <w:tc>
          <w:tcPr>
            <w:tcW w:w="6857" w:type="dxa"/>
          </w:tcPr>
          <w:p w14:paraId="210FB026" w14:textId="77777777" w:rsidR="004A7515" w:rsidRPr="001561D2" w:rsidRDefault="004A7515" w:rsidP="00AE2AE7">
            <w:pPr>
              <w:tabs>
                <w:tab w:val="center" w:pos="4819"/>
                <w:tab w:val="right" w:pos="9071"/>
              </w:tabs>
              <w:jc w:val="both"/>
              <w:rPr>
                <w:rFonts w:cs="Arial"/>
                <w:szCs w:val="24"/>
                <w:lang w:val="es-PY"/>
              </w:rPr>
            </w:pPr>
            <w:r w:rsidRPr="001561D2">
              <w:rPr>
                <w:rFonts w:cs="Arial"/>
                <w:szCs w:val="24"/>
                <w:lang w:val="es-PY"/>
              </w:rPr>
              <w:t>Resumen del Acta</w:t>
            </w:r>
          </w:p>
        </w:tc>
      </w:tr>
      <w:tr w:rsidR="00405081" w:rsidRPr="00405081" w14:paraId="47DE328B" w14:textId="77777777" w:rsidTr="004A429B">
        <w:tc>
          <w:tcPr>
            <w:tcW w:w="1637" w:type="dxa"/>
            <w:shd w:val="clear" w:color="auto" w:fill="auto"/>
          </w:tcPr>
          <w:p w14:paraId="0B2721BB" w14:textId="77777777" w:rsidR="004A7515" w:rsidRPr="00405081" w:rsidRDefault="004A7515" w:rsidP="00AE2AE7">
            <w:pPr>
              <w:tabs>
                <w:tab w:val="center" w:pos="4819"/>
                <w:tab w:val="right" w:pos="9071"/>
              </w:tabs>
              <w:jc w:val="both"/>
              <w:rPr>
                <w:rFonts w:cs="Arial"/>
                <w:b/>
                <w:szCs w:val="24"/>
                <w:lang w:val="es-PY"/>
              </w:rPr>
            </w:pPr>
            <w:r w:rsidRPr="00405081">
              <w:rPr>
                <w:rFonts w:cs="Arial"/>
                <w:b/>
                <w:szCs w:val="24"/>
                <w:lang w:val="es-PY"/>
              </w:rPr>
              <w:t>Anexo IV</w:t>
            </w:r>
          </w:p>
        </w:tc>
        <w:tc>
          <w:tcPr>
            <w:tcW w:w="6857" w:type="dxa"/>
            <w:shd w:val="clear" w:color="auto" w:fill="auto"/>
          </w:tcPr>
          <w:p w14:paraId="7745B283" w14:textId="2A889900" w:rsidR="004A7515" w:rsidRPr="00405081" w:rsidRDefault="004A7515" w:rsidP="00AE2AE7">
            <w:pPr>
              <w:tabs>
                <w:tab w:val="center" w:pos="4819"/>
                <w:tab w:val="right" w:pos="9071"/>
              </w:tabs>
              <w:jc w:val="both"/>
              <w:rPr>
                <w:rFonts w:cs="Arial"/>
                <w:szCs w:val="24"/>
                <w:lang w:val="es-PY"/>
              </w:rPr>
            </w:pPr>
            <w:r w:rsidRPr="00405081">
              <w:rPr>
                <w:rFonts w:cs="Arial"/>
                <w:szCs w:val="24"/>
                <w:lang w:val="es-PY"/>
              </w:rPr>
              <w:t xml:space="preserve">Directivas </w:t>
            </w:r>
          </w:p>
        </w:tc>
      </w:tr>
      <w:tr w:rsidR="00405081" w:rsidRPr="00947975" w14:paraId="6A238E03" w14:textId="77777777" w:rsidTr="004A429B">
        <w:tc>
          <w:tcPr>
            <w:tcW w:w="1637" w:type="dxa"/>
            <w:shd w:val="clear" w:color="auto" w:fill="auto"/>
          </w:tcPr>
          <w:p w14:paraId="3245C827" w14:textId="77777777" w:rsidR="004A7515" w:rsidRPr="00405081" w:rsidRDefault="004A7515" w:rsidP="00AE2AE7">
            <w:pPr>
              <w:tabs>
                <w:tab w:val="center" w:pos="4819"/>
                <w:tab w:val="right" w:pos="9071"/>
              </w:tabs>
              <w:jc w:val="both"/>
              <w:rPr>
                <w:rFonts w:cs="Arial"/>
                <w:b/>
                <w:szCs w:val="24"/>
                <w:lang w:val="es-PY"/>
              </w:rPr>
            </w:pPr>
            <w:r w:rsidRPr="00405081">
              <w:rPr>
                <w:rFonts w:cs="Arial"/>
                <w:b/>
                <w:szCs w:val="24"/>
                <w:lang w:val="es-PY"/>
              </w:rPr>
              <w:t>Anexo V</w:t>
            </w:r>
          </w:p>
        </w:tc>
        <w:tc>
          <w:tcPr>
            <w:tcW w:w="6857" w:type="dxa"/>
            <w:shd w:val="clear" w:color="auto" w:fill="auto"/>
          </w:tcPr>
          <w:p w14:paraId="3A1C48D9" w14:textId="4715D385" w:rsidR="004A7515" w:rsidRPr="00405081" w:rsidRDefault="004A7515" w:rsidP="00AE2AE7">
            <w:pPr>
              <w:tabs>
                <w:tab w:val="center" w:pos="4819"/>
                <w:tab w:val="right" w:pos="9071"/>
              </w:tabs>
              <w:jc w:val="both"/>
              <w:rPr>
                <w:rFonts w:cs="Arial"/>
                <w:szCs w:val="24"/>
                <w:lang w:val="es-PY"/>
              </w:rPr>
            </w:pPr>
            <w:r w:rsidRPr="00405081">
              <w:rPr>
                <w:rFonts w:cs="Arial"/>
                <w:szCs w:val="24"/>
                <w:lang w:val="es-PY"/>
              </w:rPr>
              <w:t>Nueva</w:t>
            </w:r>
            <w:r w:rsidR="00405081" w:rsidRPr="00405081">
              <w:rPr>
                <w:rFonts w:cs="Arial"/>
                <w:szCs w:val="24"/>
                <w:lang w:val="es-PY"/>
              </w:rPr>
              <w:t>s</w:t>
            </w:r>
            <w:r w:rsidRPr="00405081">
              <w:rPr>
                <w:rFonts w:cs="Arial"/>
                <w:szCs w:val="24"/>
                <w:lang w:val="es-PY"/>
              </w:rPr>
              <w:t xml:space="preserve"> Consulta</w:t>
            </w:r>
            <w:r w:rsidR="00405081" w:rsidRPr="00405081">
              <w:rPr>
                <w:rFonts w:cs="Arial"/>
                <w:szCs w:val="24"/>
                <w:lang w:val="es-PY"/>
              </w:rPr>
              <w:t>s – no se presentaron</w:t>
            </w:r>
            <w:r w:rsidR="007C4E31" w:rsidRPr="00405081">
              <w:rPr>
                <w:rFonts w:cs="Arial"/>
                <w:szCs w:val="24"/>
                <w:lang w:val="es-PY"/>
              </w:rPr>
              <w:t xml:space="preserve"> </w:t>
            </w:r>
            <w:r w:rsidRPr="00405081">
              <w:rPr>
                <w:rFonts w:cs="Arial"/>
                <w:szCs w:val="24"/>
                <w:lang w:val="es-PY"/>
              </w:rPr>
              <w:t xml:space="preserve"> </w:t>
            </w:r>
          </w:p>
        </w:tc>
      </w:tr>
      <w:tr w:rsidR="00405081" w:rsidRPr="00947975" w14:paraId="7D0FF0E7" w14:textId="77777777" w:rsidTr="004A429B">
        <w:tc>
          <w:tcPr>
            <w:tcW w:w="1637" w:type="dxa"/>
            <w:shd w:val="clear" w:color="auto" w:fill="auto"/>
          </w:tcPr>
          <w:p w14:paraId="710BF97B" w14:textId="77777777" w:rsidR="004A7515" w:rsidRPr="00405081" w:rsidRDefault="004A7515" w:rsidP="00AE2AE7">
            <w:pPr>
              <w:tabs>
                <w:tab w:val="center" w:pos="4819"/>
                <w:tab w:val="right" w:pos="9071"/>
              </w:tabs>
              <w:jc w:val="both"/>
              <w:rPr>
                <w:rFonts w:cs="Arial"/>
                <w:b/>
                <w:szCs w:val="24"/>
                <w:lang w:val="es-PY"/>
              </w:rPr>
            </w:pPr>
            <w:r w:rsidRPr="00405081">
              <w:rPr>
                <w:rFonts w:cs="Arial"/>
                <w:b/>
                <w:szCs w:val="24"/>
                <w:lang w:val="es-PY"/>
              </w:rPr>
              <w:t>Anexo VI</w:t>
            </w:r>
          </w:p>
        </w:tc>
        <w:tc>
          <w:tcPr>
            <w:tcW w:w="6857" w:type="dxa"/>
            <w:shd w:val="clear" w:color="auto" w:fill="auto"/>
          </w:tcPr>
          <w:p w14:paraId="736ECF34" w14:textId="43D28E85" w:rsidR="005304FB" w:rsidRPr="00405081" w:rsidRDefault="0066418D" w:rsidP="00AE2AE7">
            <w:pPr>
              <w:tabs>
                <w:tab w:val="center" w:pos="4819"/>
                <w:tab w:val="right" w:pos="9071"/>
              </w:tabs>
              <w:jc w:val="both"/>
              <w:rPr>
                <w:rFonts w:cs="Arial"/>
                <w:szCs w:val="24"/>
                <w:lang w:val="es-PY"/>
              </w:rPr>
            </w:pPr>
            <w:r w:rsidRPr="00FB571E">
              <w:rPr>
                <w:rFonts w:cs="Arial"/>
                <w:b/>
                <w:bCs/>
                <w:szCs w:val="24"/>
                <w:lang w:val="es-PY"/>
              </w:rPr>
              <w:t>RESERVADO</w:t>
            </w:r>
            <w:r>
              <w:rPr>
                <w:rFonts w:cs="Arial"/>
                <w:szCs w:val="24"/>
                <w:lang w:val="es-PY"/>
              </w:rPr>
              <w:t xml:space="preserve"> </w:t>
            </w:r>
            <w:r w:rsidR="004A7515" w:rsidRPr="00405081">
              <w:rPr>
                <w:rFonts w:cs="Arial"/>
                <w:szCs w:val="24"/>
                <w:lang w:val="es-PY"/>
              </w:rPr>
              <w:t xml:space="preserve">Consultas en Plenario </w:t>
            </w:r>
            <w:r w:rsidR="00C4492D" w:rsidRPr="00405081">
              <w:rPr>
                <w:rFonts w:cs="Arial"/>
                <w:szCs w:val="24"/>
                <w:lang w:val="es-PY"/>
              </w:rPr>
              <w:t>–</w:t>
            </w:r>
            <w:r w:rsidR="004A7515" w:rsidRPr="00405081">
              <w:rPr>
                <w:rFonts w:cs="Arial"/>
                <w:szCs w:val="24"/>
                <w:lang w:val="es-PY"/>
              </w:rPr>
              <w:t xml:space="preserve"> </w:t>
            </w:r>
            <w:r w:rsidR="004A7515" w:rsidRPr="00C25EDA">
              <w:rPr>
                <w:rFonts w:cs="Arial"/>
                <w:szCs w:val="24"/>
                <w:lang w:val="es-PY"/>
              </w:rPr>
              <w:t>Nota</w:t>
            </w:r>
            <w:r w:rsidR="00405081" w:rsidRPr="00C25EDA">
              <w:rPr>
                <w:rFonts w:cs="Arial"/>
                <w:szCs w:val="24"/>
                <w:lang w:val="es-PY"/>
              </w:rPr>
              <w:t>s</w:t>
            </w:r>
            <w:r w:rsidR="004A7515" w:rsidRPr="00C25EDA">
              <w:rPr>
                <w:rFonts w:cs="Arial"/>
                <w:szCs w:val="24"/>
                <w:lang w:val="es-PY"/>
              </w:rPr>
              <w:t xml:space="preserve"> Técnica</w:t>
            </w:r>
            <w:r w:rsidR="00405081" w:rsidRPr="00C25EDA">
              <w:rPr>
                <w:rFonts w:cs="Arial"/>
                <w:szCs w:val="24"/>
                <w:lang w:val="es-PY"/>
              </w:rPr>
              <w:t>s</w:t>
            </w:r>
            <w:r w:rsidR="00405081">
              <w:rPr>
                <w:rFonts w:cs="Arial"/>
                <w:szCs w:val="24"/>
                <w:lang w:val="es-PY"/>
              </w:rPr>
              <w:t xml:space="preserve"> y </w:t>
            </w:r>
            <w:r w:rsidR="00EF25CA">
              <w:rPr>
                <w:rFonts w:cs="Arial"/>
                <w:szCs w:val="24"/>
                <w:lang w:val="es-PY"/>
              </w:rPr>
              <w:t>Respuesta</w:t>
            </w:r>
          </w:p>
        </w:tc>
      </w:tr>
      <w:tr w:rsidR="00EF25CA" w:rsidRPr="00947975" w14:paraId="7D9A1824" w14:textId="77777777" w:rsidTr="004A429B">
        <w:tc>
          <w:tcPr>
            <w:tcW w:w="1637" w:type="dxa"/>
            <w:shd w:val="clear" w:color="auto" w:fill="auto"/>
          </w:tcPr>
          <w:p w14:paraId="6799C73A" w14:textId="77777777" w:rsidR="004A7515" w:rsidRPr="00EF25CA" w:rsidRDefault="004A7515" w:rsidP="00AE2AE7">
            <w:pPr>
              <w:tabs>
                <w:tab w:val="center" w:pos="4819"/>
                <w:tab w:val="right" w:pos="9071"/>
              </w:tabs>
              <w:jc w:val="both"/>
              <w:rPr>
                <w:rFonts w:cs="Arial"/>
                <w:b/>
                <w:szCs w:val="24"/>
                <w:lang w:val="es-PY"/>
              </w:rPr>
            </w:pPr>
            <w:r w:rsidRPr="00EF25CA">
              <w:rPr>
                <w:rFonts w:cs="Arial"/>
                <w:b/>
                <w:szCs w:val="24"/>
                <w:lang w:val="es-PY"/>
              </w:rPr>
              <w:t>Anexo VII</w:t>
            </w:r>
          </w:p>
        </w:tc>
        <w:tc>
          <w:tcPr>
            <w:tcW w:w="6857" w:type="dxa"/>
            <w:shd w:val="clear" w:color="auto" w:fill="auto"/>
          </w:tcPr>
          <w:p w14:paraId="117CD8E9" w14:textId="77777777" w:rsidR="005304FB" w:rsidRPr="00EF25CA" w:rsidRDefault="004A7515" w:rsidP="00AE2AE7">
            <w:pPr>
              <w:tabs>
                <w:tab w:val="center" w:pos="4819"/>
                <w:tab w:val="right" w:pos="9071"/>
              </w:tabs>
              <w:jc w:val="both"/>
              <w:rPr>
                <w:rFonts w:cs="Arial"/>
                <w:szCs w:val="24"/>
                <w:lang w:val="es-PY"/>
              </w:rPr>
            </w:pPr>
            <w:r w:rsidRPr="00EF25CA">
              <w:rPr>
                <w:rFonts w:cs="Arial"/>
                <w:bCs/>
                <w:szCs w:val="24"/>
                <w:lang w:val="es-PY"/>
              </w:rPr>
              <w:t>Planilla consolidada con todas las medidas aprobadas por los Estados Partes (vigentes y no vigentes) relacionadas a la operativa comercial internacional</w:t>
            </w:r>
          </w:p>
        </w:tc>
      </w:tr>
      <w:tr w:rsidR="006F1493" w:rsidRPr="006F1493" w14:paraId="3414378D" w14:textId="77777777" w:rsidTr="004A429B">
        <w:tc>
          <w:tcPr>
            <w:tcW w:w="1637" w:type="dxa"/>
            <w:shd w:val="clear" w:color="auto" w:fill="auto"/>
          </w:tcPr>
          <w:p w14:paraId="1B9D1172" w14:textId="3980272C" w:rsidR="004A7515" w:rsidRPr="006F1493" w:rsidRDefault="007C4E31" w:rsidP="00AE2AE7">
            <w:pPr>
              <w:tabs>
                <w:tab w:val="center" w:pos="4819"/>
                <w:tab w:val="right" w:pos="9071"/>
              </w:tabs>
              <w:jc w:val="both"/>
              <w:rPr>
                <w:rFonts w:cs="Arial"/>
                <w:b/>
                <w:szCs w:val="24"/>
                <w:highlight w:val="yellow"/>
                <w:lang w:val="es-PY"/>
              </w:rPr>
            </w:pPr>
            <w:r w:rsidRPr="006F1493">
              <w:rPr>
                <w:rFonts w:cs="Arial"/>
                <w:b/>
                <w:bCs/>
                <w:szCs w:val="24"/>
                <w:lang w:val="es-PY"/>
              </w:rPr>
              <w:t>Anexo VIII</w:t>
            </w:r>
          </w:p>
        </w:tc>
        <w:tc>
          <w:tcPr>
            <w:tcW w:w="6857" w:type="dxa"/>
            <w:shd w:val="clear" w:color="auto" w:fill="auto"/>
          </w:tcPr>
          <w:p w14:paraId="73B2F955" w14:textId="71D3F1B9" w:rsidR="005304FB" w:rsidRPr="006F1493" w:rsidRDefault="006F1493" w:rsidP="00AE2AE7">
            <w:pPr>
              <w:tabs>
                <w:tab w:val="center" w:pos="4819"/>
                <w:tab w:val="right" w:pos="9071"/>
              </w:tabs>
              <w:jc w:val="both"/>
              <w:rPr>
                <w:rFonts w:cs="Arial"/>
                <w:szCs w:val="24"/>
                <w:highlight w:val="yellow"/>
                <w:lang w:val="es-PY"/>
              </w:rPr>
            </w:pPr>
            <w:r w:rsidRPr="006F1493">
              <w:rPr>
                <w:rFonts w:cs="Arial"/>
                <w:bCs/>
                <w:szCs w:val="24"/>
                <w:lang w:val="es-UY"/>
              </w:rPr>
              <w:t>Informe Técnico de Comercio Exterior del MERCOSUR 2021</w:t>
            </w:r>
          </w:p>
        </w:tc>
      </w:tr>
      <w:tr w:rsidR="006F1493" w:rsidRPr="00947975" w14:paraId="55C47CD0" w14:textId="77777777" w:rsidTr="004A429B">
        <w:tc>
          <w:tcPr>
            <w:tcW w:w="1637" w:type="dxa"/>
            <w:shd w:val="clear" w:color="auto" w:fill="auto"/>
          </w:tcPr>
          <w:p w14:paraId="06A3F7DD" w14:textId="5F5CE1B1" w:rsidR="004A7515" w:rsidRPr="006F1493" w:rsidRDefault="007C4E31" w:rsidP="00AE2AE7">
            <w:pPr>
              <w:tabs>
                <w:tab w:val="center" w:pos="4819"/>
                <w:tab w:val="right" w:pos="9071"/>
              </w:tabs>
              <w:jc w:val="both"/>
              <w:rPr>
                <w:rFonts w:cs="Arial"/>
                <w:b/>
                <w:szCs w:val="24"/>
                <w:highlight w:val="yellow"/>
                <w:lang w:val="es-UY"/>
              </w:rPr>
            </w:pPr>
            <w:r w:rsidRPr="006F1493">
              <w:rPr>
                <w:rFonts w:eastAsia="Arial" w:cs="Arial"/>
                <w:b/>
                <w:szCs w:val="24"/>
                <w:lang w:val="es-UY" w:eastAsia="pt-BR"/>
              </w:rPr>
              <w:t>Anexo IX</w:t>
            </w:r>
          </w:p>
        </w:tc>
        <w:tc>
          <w:tcPr>
            <w:tcW w:w="6857" w:type="dxa"/>
            <w:shd w:val="clear" w:color="auto" w:fill="auto"/>
          </w:tcPr>
          <w:p w14:paraId="5B689261" w14:textId="417542CF" w:rsidR="005304FB" w:rsidRPr="006F1493" w:rsidRDefault="006F1493" w:rsidP="00AE2AE7">
            <w:pPr>
              <w:jc w:val="both"/>
              <w:rPr>
                <w:lang w:val="es-UY"/>
              </w:rPr>
            </w:pPr>
            <w:r w:rsidRPr="006F1493">
              <w:rPr>
                <w:rFonts w:cs="Arial"/>
                <w:bCs/>
                <w:szCs w:val="24"/>
                <w:lang w:val="es-UY"/>
              </w:rPr>
              <w:t>Compendio Normativo de Protección al Consumidor en el MERCOSUR</w:t>
            </w:r>
          </w:p>
        </w:tc>
      </w:tr>
      <w:tr w:rsidR="006F1493" w:rsidRPr="006F1493" w14:paraId="0450C7A7" w14:textId="77777777" w:rsidTr="004A429B">
        <w:tc>
          <w:tcPr>
            <w:tcW w:w="1637" w:type="dxa"/>
            <w:shd w:val="clear" w:color="auto" w:fill="auto"/>
          </w:tcPr>
          <w:p w14:paraId="6DF50EC7" w14:textId="0FB40CEC" w:rsidR="00C4492D" w:rsidRPr="00C25EDA" w:rsidRDefault="0005156C" w:rsidP="00AE2AE7">
            <w:pPr>
              <w:tabs>
                <w:tab w:val="center" w:pos="4819"/>
                <w:tab w:val="right" w:pos="9071"/>
              </w:tabs>
              <w:jc w:val="both"/>
              <w:rPr>
                <w:rFonts w:cs="Arial"/>
                <w:b/>
                <w:szCs w:val="24"/>
              </w:rPr>
            </w:pPr>
            <w:r w:rsidRPr="00C25EDA">
              <w:rPr>
                <w:rFonts w:eastAsia="TimesNewRomanPSMT" w:cs="Arial"/>
                <w:b/>
                <w:szCs w:val="24"/>
                <w:lang w:val="es-PY"/>
              </w:rPr>
              <w:t>Anexo X</w:t>
            </w:r>
          </w:p>
        </w:tc>
        <w:tc>
          <w:tcPr>
            <w:tcW w:w="6857" w:type="dxa"/>
            <w:shd w:val="clear" w:color="auto" w:fill="auto"/>
          </w:tcPr>
          <w:p w14:paraId="6D44D29D" w14:textId="7F8EFA39" w:rsidR="00C4492D" w:rsidRPr="004D28AF" w:rsidRDefault="00FF2837" w:rsidP="00AE2AE7">
            <w:pPr>
              <w:tabs>
                <w:tab w:val="center" w:pos="4819"/>
                <w:tab w:val="right" w:pos="9071"/>
              </w:tabs>
              <w:jc w:val="both"/>
              <w:rPr>
                <w:rFonts w:cs="Arial"/>
                <w:szCs w:val="24"/>
                <w:lang w:val="es-UY"/>
              </w:rPr>
            </w:pPr>
            <w:r w:rsidRPr="00C25EDA">
              <w:rPr>
                <w:rFonts w:cs="Arial"/>
                <w:b/>
                <w:szCs w:val="24"/>
                <w:lang w:val="es-PY"/>
              </w:rPr>
              <w:t>RESERVADO</w:t>
            </w:r>
            <w:r w:rsidRPr="00C25EDA">
              <w:rPr>
                <w:rFonts w:cs="Arial"/>
                <w:bCs/>
                <w:szCs w:val="24"/>
                <w:lang w:val="es-PY"/>
              </w:rPr>
              <w:t xml:space="preserve"> - </w:t>
            </w:r>
            <w:r w:rsidR="006F1493" w:rsidRPr="00C25EDA">
              <w:rPr>
                <w:rFonts w:cs="Arial"/>
                <w:bCs/>
                <w:szCs w:val="24"/>
                <w:lang w:val="es-PY"/>
              </w:rPr>
              <w:t>Ayuda Memoria I Reunión Coordinadores Nacionales CCM - CT N° 7</w:t>
            </w:r>
          </w:p>
        </w:tc>
      </w:tr>
      <w:tr w:rsidR="00FF2837" w:rsidRPr="00642551" w14:paraId="25A6F75B" w14:textId="77777777" w:rsidTr="004A429B">
        <w:tc>
          <w:tcPr>
            <w:tcW w:w="1637" w:type="dxa"/>
            <w:shd w:val="clear" w:color="auto" w:fill="auto"/>
          </w:tcPr>
          <w:p w14:paraId="4A802095" w14:textId="54E8DC10" w:rsidR="00FF2837" w:rsidRPr="00C25EDA" w:rsidRDefault="00FF2837" w:rsidP="00AE2AE7">
            <w:pPr>
              <w:tabs>
                <w:tab w:val="center" w:pos="4819"/>
                <w:tab w:val="right" w:pos="9071"/>
              </w:tabs>
              <w:jc w:val="both"/>
              <w:rPr>
                <w:rFonts w:eastAsia="TimesNewRomanPSMT" w:cs="Arial"/>
                <w:b/>
                <w:szCs w:val="24"/>
                <w:lang w:val="es-PY"/>
              </w:rPr>
            </w:pPr>
            <w:r w:rsidRPr="00C25EDA">
              <w:rPr>
                <w:rFonts w:eastAsia="Calibri" w:cs="Arial"/>
                <w:b/>
                <w:szCs w:val="24"/>
                <w:lang w:val="es-AR" w:eastAsia="en-US"/>
              </w:rPr>
              <w:t>Anexo XI</w:t>
            </w:r>
          </w:p>
        </w:tc>
        <w:tc>
          <w:tcPr>
            <w:tcW w:w="6857" w:type="dxa"/>
            <w:shd w:val="clear" w:color="auto" w:fill="auto"/>
          </w:tcPr>
          <w:p w14:paraId="306ECC78" w14:textId="68DD2F48" w:rsidR="00FF2837" w:rsidRPr="00FF2837" w:rsidRDefault="00FF2837" w:rsidP="00FF2837">
            <w:pPr>
              <w:jc w:val="both"/>
              <w:rPr>
                <w:rFonts w:cs="Arial"/>
                <w:b/>
                <w:szCs w:val="24"/>
                <w:lang w:val="es-PY"/>
              </w:rPr>
            </w:pPr>
            <w:r w:rsidRPr="00C25EDA">
              <w:rPr>
                <w:rFonts w:cs="Arial"/>
                <w:b/>
                <w:szCs w:val="24"/>
                <w:lang w:val="es-PY"/>
              </w:rPr>
              <w:t xml:space="preserve">RESERVADO - </w:t>
            </w:r>
            <w:r w:rsidRPr="00C25EDA">
              <w:rPr>
                <w:rFonts w:cs="Arial"/>
                <w:bCs/>
                <w:szCs w:val="24"/>
                <w:lang w:val="es-PY"/>
              </w:rPr>
              <w:t>Transposición MERCOSUR - Colombia a la NCM 202</w:t>
            </w:r>
            <w:r w:rsidR="00947975">
              <w:rPr>
                <w:rFonts w:cs="Arial"/>
                <w:bCs/>
                <w:szCs w:val="24"/>
                <w:lang w:val="es-PY"/>
              </w:rPr>
              <w:t>1</w:t>
            </w:r>
            <w:r w:rsidRPr="00C25EDA">
              <w:rPr>
                <w:rFonts w:cs="Arial"/>
                <w:bCs/>
                <w:szCs w:val="24"/>
                <w:lang w:val="es-PY"/>
              </w:rPr>
              <w:t>”</w:t>
            </w:r>
          </w:p>
        </w:tc>
      </w:tr>
      <w:tr w:rsidR="006F1493" w:rsidRPr="00947975" w14:paraId="289E49BB" w14:textId="77777777" w:rsidTr="004A429B">
        <w:tc>
          <w:tcPr>
            <w:tcW w:w="1637" w:type="dxa"/>
            <w:shd w:val="clear" w:color="auto" w:fill="auto"/>
          </w:tcPr>
          <w:p w14:paraId="2A07F376" w14:textId="1DEFFFAF" w:rsidR="00C4492D" w:rsidRPr="00E81311" w:rsidRDefault="00FF2837" w:rsidP="00AE2AE7">
            <w:pPr>
              <w:tabs>
                <w:tab w:val="center" w:pos="4819"/>
                <w:tab w:val="right" w:pos="9071"/>
              </w:tabs>
              <w:jc w:val="both"/>
              <w:rPr>
                <w:rFonts w:cs="Arial"/>
                <w:b/>
                <w:szCs w:val="24"/>
                <w:lang w:val="es-UY"/>
              </w:rPr>
            </w:pPr>
            <w:r w:rsidRPr="00E81311">
              <w:rPr>
                <w:rFonts w:cs="Arial"/>
                <w:b/>
                <w:bCs/>
                <w:szCs w:val="24"/>
                <w:lang w:val="es-PY" w:eastAsia="en-US"/>
              </w:rPr>
              <w:t>Anexo XII</w:t>
            </w:r>
          </w:p>
        </w:tc>
        <w:tc>
          <w:tcPr>
            <w:tcW w:w="6857" w:type="dxa"/>
            <w:shd w:val="clear" w:color="auto" w:fill="auto"/>
          </w:tcPr>
          <w:p w14:paraId="0E13CCA3" w14:textId="3DCF32E4" w:rsidR="00C4492D" w:rsidRPr="004A429B" w:rsidRDefault="006F1493" w:rsidP="00AE2AE7">
            <w:pPr>
              <w:jc w:val="both"/>
              <w:rPr>
                <w:rFonts w:cs="Arial"/>
                <w:szCs w:val="24"/>
                <w:highlight w:val="yellow"/>
                <w:lang w:val="es-UY"/>
              </w:rPr>
            </w:pPr>
            <w:r w:rsidRPr="004A429B">
              <w:rPr>
                <w:rFonts w:cs="Arial"/>
                <w:szCs w:val="24"/>
                <w:lang w:val="es-UY"/>
              </w:rPr>
              <w:t>Informe Semestral sobre el Grado de Avance del Programa de Trabajo 2022 del CT N° 1, CT N° 2, CT N° 6 y CT N° 7</w:t>
            </w:r>
          </w:p>
        </w:tc>
      </w:tr>
      <w:tr w:rsidR="00FF2837" w:rsidRPr="00947975" w14:paraId="5AF3874D" w14:textId="77777777" w:rsidTr="004A429B">
        <w:tc>
          <w:tcPr>
            <w:tcW w:w="1637" w:type="dxa"/>
            <w:shd w:val="clear" w:color="auto" w:fill="auto"/>
          </w:tcPr>
          <w:p w14:paraId="784B4FC9" w14:textId="2EB947DA" w:rsidR="00FF2837" w:rsidRPr="00E81311" w:rsidRDefault="00FF2837" w:rsidP="00FF2837">
            <w:pPr>
              <w:tabs>
                <w:tab w:val="center" w:pos="4819"/>
                <w:tab w:val="right" w:pos="9071"/>
              </w:tabs>
              <w:jc w:val="both"/>
              <w:rPr>
                <w:rFonts w:cs="Arial"/>
                <w:b/>
                <w:bCs/>
                <w:szCs w:val="24"/>
                <w:lang w:val="es-PY" w:eastAsia="en-US"/>
              </w:rPr>
            </w:pPr>
            <w:r w:rsidRPr="00E81311">
              <w:rPr>
                <w:rFonts w:eastAsiaTheme="majorEastAsia" w:cs="Arial"/>
                <w:b/>
                <w:bCs/>
                <w:szCs w:val="24"/>
                <w:lang w:val="es-UY"/>
              </w:rPr>
              <w:t>Anexo XIII</w:t>
            </w:r>
          </w:p>
        </w:tc>
        <w:tc>
          <w:tcPr>
            <w:tcW w:w="6857" w:type="dxa"/>
            <w:shd w:val="clear" w:color="auto" w:fill="auto"/>
          </w:tcPr>
          <w:p w14:paraId="7C40BF30" w14:textId="73CECA91" w:rsidR="00FF2837" w:rsidRPr="00FF2837" w:rsidRDefault="00D05B46" w:rsidP="00FF2837">
            <w:pPr>
              <w:jc w:val="both"/>
              <w:rPr>
                <w:rFonts w:cs="Arial"/>
                <w:szCs w:val="24"/>
                <w:lang w:val="es-UY"/>
              </w:rPr>
            </w:pPr>
            <w:r>
              <w:rPr>
                <w:rFonts w:cs="Arial"/>
                <w:szCs w:val="24"/>
                <w:lang w:val="es-PY"/>
              </w:rPr>
              <w:t xml:space="preserve">Informe de Cumplimiento del Programa de Trabajo 2021 – CT N° 1 </w:t>
            </w:r>
          </w:p>
        </w:tc>
      </w:tr>
      <w:tr w:rsidR="00FF2837" w:rsidRPr="00C0275A" w14:paraId="70A66067" w14:textId="77777777" w:rsidTr="004A429B">
        <w:tc>
          <w:tcPr>
            <w:tcW w:w="1637" w:type="dxa"/>
            <w:shd w:val="clear" w:color="auto" w:fill="auto"/>
          </w:tcPr>
          <w:p w14:paraId="7BE17467" w14:textId="55A0F43E" w:rsidR="00FF2837" w:rsidRPr="00E81311" w:rsidRDefault="00E81311" w:rsidP="00FF2837">
            <w:pPr>
              <w:tabs>
                <w:tab w:val="center" w:pos="4819"/>
                <w:tab w:val="right" w:pos="9071"/>
              </w:tabs>
              <w:jc w:val="both"/>
              <w:rPr>
                <w:rFonts w:cs="Arial"/>
                <w:b/>
                <w:color w:val="FF0000"/>
                <w:szCs w:val="24"/>
                <w:lang w:val="es-UY"/>
              </w:rPr>
            </w:pPr>
            <w:r w:rsidRPr="00E81311">
              <w:rPr>
                <w:rFonts w:eastAsiaTheme="majorEastAsia" w:cs="Arial"/>
                <w:b/>
                <w:bCs/>
                <w:szCs w:val="24"/>
                <w:lang w:val="es-UY"/>
              </w:rPr>
              <w:t>Anexo XIV</w:t>
            </w:r>
          </w:p>
        </w:tc>
        <w:tc>
          <w:tcPr>
            <w:tcW w:w="6857" w:type="dxa"/>
            <w:shd w:val="clear" w:color="auto" w:fill="auto"/>
          </w:tcPr>
          <w:p w14:paraId="133B9A97" w14:textId="5D45C0FA" w:rsidR="00FF2837" w:rsidRPr="0047532E" w:rsidRDefault="00FF2837" w:rsidP="00FF2837">
            <w:pPr>
              <w:keepNext/>
              <w:ind w:left="66"/>
              <w:jc w:val="both"/>
              <w:rPr>
                <w:color w:val="FF0000"/>
                <w:szCs w:val="24"/>
                <w:lang w:val="es-UY"/>
              </w:rPr>
            </w:pPr>
            <w:r>
              <w:rPr>
                <w:rFonts w:eastAsia="Calibri" w:cs="Arial"/>
                <w:szCs w:val="24"/>
                <w:lang w:val="es-ES" w:eastAsia="en-US"/>
              </w:rPr>
              <w:t xml:space="preserve">Formulario Básico NCM 3824.99.89 - Brasil </w:t>
            </w:r>
          </w:p>
        </w:tc>
      </w:tr>
      <w:tr w:rsidR="00FF2837" w:rsidRPr="00947975" w14:paraId="749178CF" w14:textId="77777777" w:rsidTr="004A429B">
        <w:tc>
          <w:tcPr>
            <w:tcW w:w="1637" w:type="dxa"/>
            <w:shd w:val="clear" w:color="auto" w:fill="auto"/>
          </w:tcPr>
          <w:p w14:paraId="571DFEE1" w14:textId="75FB1B51" w:rsidR="00FF2837" w:rsidRPr="0047532E" w:rsidRDefault="00E81311" w:rsidP="00FF2837">
            <w:pPr>
              <w:tabs>
                <w:tab w:val="center" w:pos="4819"/>
                <w:tab w:val="right" w:pos="9071"/>
              </w:tabs>
              <w:jc w:val="both"/>
              <w:rPr>
                <w:rFonts w:cs="Arial"/>
                <w:b/>
                <w:bCs/>
                <w:color w:val="FF0000"/>
                <w:szCs w:val="24"/>
                <w:highlight w:val="yellow"/>
                <w:lang w:val="es-PY"/>
              </w:rPr>
            </w:pPr>
            <w:r w:rsidRPr="00E81311">
              <w:rPr>
                <w:rFonts w:eastAsiaTheme="majorEastAsia" w:cs="Arial"/>
                <w:b/>
                <w:bCs/>
                <w:szCs w:val="24"/>
                <w:lang w:val="es-UY"/>
              </w:rPr>
              <w:t>Anexo XV</w:t>
            </w:r>
          </w:p>
        </w:tc>
        <w:tc>
          <w:tcPr>
            <w:tcW w:w="6857" w:type="dxa"/>
            <w:shd w:val="clear" w:color="auto" w:fill="auto"/>
          </w:tcPr>
          <w:p w14:paraId="34C7EB0F" w14:textId="4FE46D8B" w:rsidR="00FF2837" w:rsidRPr="0047532E" w:rsidRDefault="00FF2837" w:rsidP="00FF2837">
            <w:pPr>
              <w:jc w:val="both"/>
              <w:rPr>
                <w:rFonts w:cs="Arial"/>
                <w:b/>
                <w:bCs/>
                <w:color w:val="FF0000"/>
                <w:szCs w:val="24"/>
                <w:lang w:val="es-AR"/>
              </w:rPr>
            </w:pPr>
            <w:r w:rsidRPr="0044700B">
              <w:rPr>
                <w:rFonts w:cs="Arial"/>
                <w:b/>
                <w:bCs/>
                <w:szCs w:val="24"/>
                <w:lang w:val="es-PY"/>
              </w:rPr>
              <w:t>RESERVADO</w:t>
            </w:r>
            <w:r w:rsidRPr="0044700B">
              <w:rPr>
                <w:rFonts w:cs="Arial"/>
                <w:szCs w:val="24"/>
                <w:lang w:val="es-PY"/>
              </w:rPr>
              <w:t xml:space="preserve"> </w:t>
            </w:r>
            <w:r>
              <w:rPr>
                <w:rFonts w:cs="Arial"/>
                <w:szCs w:val="24"/>
                <w:lang w:val="es-PY"/>
              </w:rPr>
              <w:t xml:space="preserve">- </w:t>
            </w:r>
            <w:r w:rsidRPr="0044700B">
              <w:rPr>
                <w:rFonts w:cs="Arial"/>
                <w:szCs w:val="24"/>
                <w:lang w:val="es-PY"/>
              </w:rPr>
              <w:t>Ayuda Memoria</w:t>
            </w:r>
            <w:r>
              <w:rPr>
                <w:rFonts w:cs="Arial"/>
                <w:szCs w:val="24"/>
                <w:lang w:val="es-PY"/>
              </w:rPr>
              <w:t xml:space="preserve"> </w:t>
            </w:r>
            <w:r w:rsidRPr="0044700B">
              <w:rPr>
                <w:rFonts w:cs="Arial"/>
                <w:szCs w:val="24"/>
                <w:lang w:val="es-PY"/>
              </w:rPr>
              <w:t>V</w:t>
            </w:r>
            <w:r>
              <w:rPr>
                <w:rFonts w:cs="Arial"/>
                <w:szCs w:val="24"/>
                <w:lang w:val="es-PY"/>
              </w:rPr>
              <w:t>I</w:t>
            </w:r>
            <w:r w:rsidRPr="0044700B">
              <w:rPr>
                <w:rFonts w:cs="Arial"/>
                <w:szCs w:val="24"/>
                <w:lang w:val="es-PY"/>
              </w:rPr>
              <w:t xml:space="preserve"> reunión de puntos focales del Módulo de automatización del proceso de solicitud y </w:t>
            </w:r>
            <w:r w:rsidRPr="0044700B">
              <w:rPr>
                <w:rFonts w:cs="Arial"/>
                <w:szCs w:val="24"/>
                <w:lang w:val="es-PY"/>
              </w:rPr>
              <w:lastRenderedPageBreak/>
              <w:t>seguimiento de pedidos de medidas de abastecimiento (RES GMC N° 49/19) del Sistema de Información MERCOSUR (SIM)</w:t>
            </w:r>
          </w:p>
        </w:tc>
      </w:tr>
      <w:tr w:rsidR="00FF2837" w:rsidRPr="00947975" w14:paraId="2794AD0C" w14:textId="77777777" w:rsidTr="004A429B">
        <w:tc>
          <w:tcPr>
            <w:tcW w:w="1637" w:type="dxa"/>
            <w:shd w:val="clear" w:color="auto" w:fill="auto"/>
          </w:tcPr>
          <w:p w14:paraId="19FE8A5B" w14:textId="665678C3" w:rsidR="00FF2837" w:rsidRPr="004705A0" w:rsidRDefault="00E81311" w:rsidP="00FF2837">
            <w:pPr>
              <w:tabs>
                <w:tab w:val="center" w:pos="4819"/>
                <w:tab w:val="right" w:pos="9071"/>
              </w:tabs>
              <w:jc w:val="both"/>
              <w:rPr>
                <w:rFonts w:eastAsiaTheme="majorEastAsia" w:cs="Arial"/>
                <w:b/>
                <w:bCs/>
                <w:szCs w:val="24"/>
                <w:lang w:val="es-UY"/>
              </w:rPr>
            </w:pPr>
            <w:r w:rsidRPr="00E81311">
              <w:rPr>
                <w:rFonts w:eastAsiaTheme="majorEastAsia" w:cs="Arial"/>
                <w:b/>
                <w:bCs/>
                <w:szCs w:val="24"/>
                <w:lang w:val="es-UY"/>
              </w:rPr>
              <w:lastRenderedPageBreak/>
              <w:t>Anexo XV</w:t>
            </w:r>
            <w:r>
              <w:rPr>
                <w:rFonts w:eastAsiaTheme="majorEastAsia" w:cs="Arial"/>
                <w:b/>
                <w:bCs/>
                <w:szCs w:val="24"/>
                <w:lang w:val="es-UY"/>
              </w:rPr>
              <w:t>I</w:t>
            </w:r>
          </w:p>
        </w:tc>
        <w:tc>
          <w:tcPr>
            <w:tcW w:w="6857" w:type="dxa"/>
            <w:shd w:val="clear" w:color="auto" w:fill="auto"/>
          </w:tcPr>
          <w:p w14:paraId="550E7B15" w14:textId="4F5C9E13" w:rsidR="00FF2837" w:rsidRPr="004705A0" w:rsidRDefault="00FF2837" w:rsidP="00FF2837">
            <w:pPr>
              <w:jc w:val="both"/>
              <w:rPr>
                <w:rFonts w:eastAsiaTheme="majorEastAsia" w:cs="Arial"/>
                <w:szCs w:val="24"/>
                <w:lang w:val="es-UY"/>
              </w:rPr>
            </w:pPr>
            <w:r w:rsidRPr="004705A0">
              <w:rPr>
                <w:b/>
                <w:lang w:val="es-UY"/>
              </w:rPr>
              <w:t xml:space="preserve">RESERVADO – </w:t>
            </w:r>
            <w:r w:rsidRPr="004705A0">
              <w:rPr>
                <w:bCs/>
                <w:lang w:val="es-UY"/>
              </w:rPr>
              <w:t>MERCOSUR/LXXV CCM/DT N° 21/05 Rev. 109)</w:t>
            </w:r>
            <w:r>
              <w:rPr>
                <w:bCs/>
                <w:lang w:val="es-UY"/>
              </w:rPr>
              <w:t xml:space="preserve"> </w:t>
            </w:r>
            <w:r w:rsidRPr="004705A0">
              <w:rPr>
                <w:bCs/>
                <w:lang w:val="es-UY"/>
              </w:rPr>
              <w:t xml:space="preserve">- </w:t>
            </w:r>
            <w:r w:rsidRPr="0044700B">
              <w:rPr>
                <w:lang w:val="es-PY"/>
              </w:rPr>
              <w:t xml:space="preserve">lista actualizada de las normas con plazo de incorporación vencido </w:t>
            </w:r>
            <w:r>
              <w:rPr>
                <w:lang w:val="es-PY"/>
              </w:rPr>
              <w:t xml:space="preserve">- </w:t>
            </w:r>
            <w:r w:rsidRPr="0044700B">
              <w:rPr>
                <w:lang w:val="es-PY"/>
              </w:rPr>
              <w:t xml:space="preserve">SM </w:t>
            </w:r>
          </w:p>
        </w:tc>
      </w:tr>
    </w:tbl>
    <w:p w14:paraId="776BCDF7" w14:textId="7DC96BC5" w:rsidR="003D7DA7" w:rsidRDefault="003D7DA7" w:rsidP="00F26666">
      <w:pPr>
        <w:keepNext/>
        <w:jc w:val="both"/>
        <w:rPr>
          <w:rFonts w:eastAsiaTheme="minorHAnsi" w:cs="Arial"/>
          <w:b/>
          <w:color w:val="FF0000"/>
          <w:szCs w:val="24"/>
          <w:highlight w:val="yellow"/>
          <w:lang w:val="es-UY" w:eastAsia="en-US"/>
        </w:rPr>
      </w:pPr>
    </w:p>
    <w:p w14:paraId="33386C43" w14:textId="169E1E62" w:rsidR="003D7DA7" w:rsidRDefault="003D7DA7" w:rsidP="00F26666">
      <w:pPr>
        <w:keepNext/>
        <w:jc w:val="both"/>
        <w:rPr>
          <w:rFonts w:eastAsiaTheme="minorHAnsi" w:cs="Arial"/>
          <w:b/>
          <w:color w:val="FF0000"/>
          <w:szCs w:val="24"/>
          <w:highlight w:val="yellow"/>
          <w:lang w:val="es-UY" w:eastAsia="en-US"/>
        </w:rPr>
      </w:pPr>
    </w:p>
    <w:p w14:paraId="4B00597C" w14:textId="77777777" w:rsidR="003D7DA7" w:rsidRPr="004705A0" w:rsidRDefault="003D7DA7" w:rsidP="00F26666">
      <w:pPr>
        <w:keepNext/>
        <w:jc w:val="both"/>
        <w:rPr>
          <w:rFonts w:eastAsiaTheme="minorHAnsi" w:cs="Arial"/>
          <w:b/>
          <w:color w:val="FF0000"/>
          <w:szCs w:val="24"/>
          <w:highlight w:val="yellow"/>
          <w:lang w:val="es-UY" w:eastAsia="en-US"/>
        </w:rPr>
      </w:pPr>
    </w:p>
    <w:tbl>
      <w:tblPr>
        <w:tblW w:w="0" w:type="auto"/>
        <w:tblInd w:w="-110" w:type="dxa"/>
        <w:tblLayout w:type="fixed"/>
        <w:tblCellMar>
          <w:left w:w="70" w:type="dxa"/>
          <w:right w:w="70" w:type="dxa"/>
        </w:tblCellMar>
        <w:tblLook w:val="04A0" w:firstRow="1" w:lastRow="0" w:firstColumn="1" w:lastColumn="0" w:noHBand="0" w:noVBand="1"/>
      </w:tblPr>
      <w:tblGrid>
        <w:gridCol w:w="4431"/>
        <w:gridCol w:w="4183"/>
      </w:tblGrid>
      <w:tr w:rsidR="001043C4" w:rsidRPr="001043C4" w14:paraId="26A8A353" w14:textId="77777777" w:rsidTr="00AE2AE7">
        <w:trPr>
          <w:trHeight w:val="1304"/>
        </w:trPr>
        <w:tc>
          <w:tcPr>
            <w:tcW w:w="4431" w:type="dxa"/>
            <w:shd w:val="clear" w:color="auto" w:fill="auto"/>
          </w:tcPr>
          <w:p w14:paraId="561D6BA8" w14:textId="77777777" w:rsidR="00F26666" w:rsidRPr="001043C4" w:rsidRDefault="00F26666" w:rsidP="00E64C6D">
            <w:pPr>
              <w:widowControl w:val="0"/>
              <w:tabs>
                <w:tab w:val="left" w:pos="1418"/>
                <w:tab w:val="center" w:pos="4252"/>
                <w:tab w:val="right" w:pos="8504"/>
              </w:tabs>
              <w:jc w:val="center"/>
              <w:rPr>
                <w:rFonts w:cs="Arial"/>
                <w:snapToGrid w:val="0"/>
                <w:szCs w:val="24"/>
                <w:lang w:val="es-PY"/>
              </w:rPr>
            </w:pPr>
            <w:r w:rsidRPr="001043C4">
              <w:rPr>
                <w:rFonts w:cs="Arial"/>
                <w:snapToGrid w:val="0"/>
                <w:szCs w:val="24"/>
                <w:lang w:val="es-PY"/>
              </w:rPr>
              <w:t>_______________________________</w:t>
            </w:r>
          </w:p>
          <w:p w14:paraId="41B7FE86" w14:textId="77777777" w:rsidR="00F26666" w:rsidRPr="001043C4" w:rsidRDefault="004265FF" w:rsidP="00E64C6D">
            <w:pPr>
              <w:widowControl w:val="0"/>
              <w:tabs>
                <w:tab w:val="center" w:pos="4252"/>
                <w:tab w:val="right" w:pos="8504"/>
              </w:tabs>
              <w:jc w:val="center"/>
              <w:rPr>
                <w:rFonts w:cs="Arial"/>
                <w:b/>
                <w:bCs/>
                <w:snapToGrid w:val="0"/>
                <w:szCs w:val="24"/>
                <w:lang w:val="es-PY"/>
              </w:rPr>
            </w:pPr>
            <w:r w:rsidRPr="001043C4">
              <w:rPr>
                <w:rFonts w:cs="Arial"/>
                <w:b/>
                <w:bCs/>
                <w:snapToGrid w:val="0"/>
                <w:szCs w:val="24"/>
                <w:lang w:val="es-PY"/>
              </w:rPr>
              <w:t xml:space="preserve">Por la </w:t>
            </w:r>
            <w:r w:rsidR="00F56A3C" w:rsidRPr="001043C4">
              <w:rPr>
                <w:rFonts w:cs="Arial"/>
                <w:b/>
                <w:bCs/>
                <w:snapToGrid w:val="0"/>
                <w:szCs w:val="24"/>
                <w:lang w:val="es-PY"/>
              </w:rPr>
              <w:t>delegación</w:t>
            </w:r>
            <w:r w:rsidR="00177D81" w:rsidRPr="001043C4">
              <w:rPr>
                <w:rFonts w:cs="Arial"/>
                <w:b/>
                <w:bCs/>
                <w:snapToGrid w:val="0"/>
                <w:szCs w:val="24"/>
                <w:lang w:val="es-PY"/>
              </w:rPr>
              <w:t xml:space="preserve"> de Argentina</w:t>
            </w:r>
          </w:p>
          <w:p w14:paraId="4AAC2323" w14:textId="6E472080" w:rsidR="00F26666" w:rsidRPr="001043C4" w:rsidRDefault="00824D6F" w:rsidP="00E64C6D">
            <w:pPr>
              <w:widowControl w:val="0"/>
              <w:tabs>
                <w:tab w:val="left" w:pos="1418"/>
                <w:tab w:val="center" w:pos="4252"/>
                <w:tab w:val="right" w:pos="8504"/>
              </w:tabs>
              <w:jc w:val="center"/>
              <w:rPr>
                <w:rFonts w:cs="Arial"/>
                <w:bCs/>
                <w:snapToGrid w:val="0"/>
                <w:szCs w:val="24"/>
                <w:lang w:val="es-PY"/>
              </w:rPr>
            </w:pPr>
            <w:r>
              <w:rPr>
                <w:rFonts w:cs="Arial"/>
                <w:bCs/>
                <w:snapToGrid w:val="0"/>
                <w:szCs w:val="24"/>
                <w:lang w:val="es-PY"/>
              </w:rPr>
              <w:t>Pablo Ducros</w:t>
            </w:r>
          </w:p>
          <w:p w14:paraId="48CCC1FE" w14:textId="6775D99D" w:rsidR="00F26666" w:rsidRDefault="00F26666" w:rsidP="00E64C6D">
            <w:pPr>
              <w:jc w:val="center"/>
              <w:rPr>
                <w:rFonts w:eastAsiaTheme="minorHAnsi" w:cs="Arial"/>
                <w:szCs w:val="24"/>
                <w:lang w:val="es-PY" w:eastAsia="en-US"/>
              </w:rPr>
            </w:pPr>
          </w:p>
          <w:p w14:paraId="2F2A47A2" w14:textId="77777777" w:rsidR="003D7DA7" w:rsidRPr="001043C4" w:rsidRDefault="003D7DA7" w:rsidP="00E64C6D">
            <w:pPr>
              <w:jc w:val="center"/>
              <w:rPr>
                <w:rFonts w:eastAsiaTheme="minorHAnsi" w:cs="Arial"/>
                <w:szCs w:val="24"/>
                <w:lang w:val="es-PY" w:eastAsia="en-US"/>
              </w:rPr>
            </w:pPr>
          </w:p>
          <w:p w14:paraId="50139DD7" w14:textId="77777777" w:rsidR="00767D1C" w:rsidRPr="001043C4" w:rsidRDefault="00767D1C" w:rsidP="00AE2AE7">
            <w:pPr>
              <w:rPr>
                <w:rFonts w:eastAsiaTheme="minorHAnsi" w:cs="Arial"/>
                <w:szCs w:val="24"/>
                <w:lang w:val="es-PY" w:eastAsia="en-US"/>
              </w:rPr>
            </w:pPr>
          </w:p>
        </w:tc>
        <w:tc>
          <w:tcPr>
            <w:tcW w:w="4183" w:type="dxa"/>
            <w:shd w:val="clear" w:color="auto" w:fill="auto"/>
          </w:tcPr>
          <w:p w14:paraId="1B9B1567" w14:textId="77777777" w:rsidR="00F26666" w:rsidRPr="001043C4" w:rsidRDefault="00F26666" w:rsidP="00E64C6D">
            <w:pPr>
              <w:widowControl w:val="0"/>
              <w:tabs>
                <w:tab w:val="left" w:pos="1418"/>
                <w:tab w:val="center" w:pos="4252"/>
                <w:tab w:val="right" w:pos="8504"/>
              </w:tabs>
              <w:jc w:val="center"/>
              <w:rPr>
                <w:rFonts w:cs="Arial"/>
                <w:snapToGrid w:val="0"/>
                <w:szCs w:val="24"/>
                <w:lang w:val="es-PY"/>
              </w:rPr>
            </w:pPr>
            <w:r w:rsidRPr="001043C4">
              <w:rPr>
                <w:rFonts w:cs="Arial"/>
                <w:snapToGrid w:val="0"/>
                <w:szCs w:val="24"/>
                <w:lang w:val="es-PY"/>
              </w:rPr>
              <w:t>______________________________</w:t>
            </w:r>
          </w:p>
          <w:p w14:paraId="2790D128" w14:textId="77777777" w:rsidR="00F26666" w:rsidRPr="001043C4" w:rsidRDefault="00177D81" w:rsidP="00E64C6D">
            <w:pPr>
              <w:widowControl w:val="0"/>
              <w:tabs>
                <w:tab w:val="left" w:pos="1418"/>
                <w:tab w:val="center" w:pos="4252"/>
                <w:tab w:val="right" w:pos="8504"/>
              </w:tabs>
              <w:jc w:val="center"/>
              <w:rPr>
                <w:rFonts w:cs="Arial"/>
                <w:b/>
                <w:bCs/>
                <w:snapToGrid w:val="0"/>
                <w:szCs w:val="24"/>
                <w:lang w:val="es-PY"/>
              </w:rPr>
            </w:pPr>
            <w:r w:rsidRPr="001043C4">
              <w:rPr>
                <w:rFonts w:cs="Arial"/>
                <w:b/>
                <w:bCs/>
                <w:snapToGrid w:val="0"/>
                <w:szCs w:val="24"/>
                <w:lang w:val="es-PY"/>
              </w:rPr>
              <w:t xml:space="preserve">Por la </w:t>
            </w:r>
            <w:r w:rsidR="00F56A3C" w:rsidRPr="001043C4">
              <w:rPr>
                <w:rFonts w:cs="Arial"/>
                <w:b/>
                <w:bCs/>
                <w:snapToGrid w:val="0"/>
                <w:szCs w:val="24"/>
                <w:lang w:val="es-PY"/>
              </w:rPr>
              <w:t>delegación</w:t>
            </w:r>
            <w:r w:rsidRPr="001043C4">
              <w:rPr>
                <w:rFonts w:cs="Arial"/>
                <w:b/>
                <w:bCs/>
                <w:snapToGrid w:val="0"/>
                <w:szCs w:val="24"/>
                <w:lang w:val="es-PY"/>
              </w:rPr>
              <w:t xml:space="preserve"> de </w:t>
            </w:r>
            <w:r w:rsidR="00F26666" w:rsidRPr="001043C4">
              <w:rPr>
                <w:rFonts w:cs="Arial"/>
                <w:b/>
                <w:bCs/>
                <w:snapToGrid w:val="0"/>
                <w:szCs w:val="24"/>
                <w:lang w:val="es-PY"/>
              </w:rPr>
              <w:t>Brasil</w:t>
            </w:r>
          </w:p>
          <w:p w14:paraId="79B4C2F8" w14:textId="77777777" w:rsidR="00F26666" w:rsidRPr="001043C4" w:rsidRDefault="00F26666" w:rsidP="00E64C6D">
            <w:pPr>
              <w:jc w:val="center"/>
              <w:rPr>
                <w:rFonts w:eastAsiaTheme="minorHAnsi" w:cs="Arial"/>
                <w:b/>
                <w:bCs/>
                <w:szCs w:val="24"/>
                <w:lang w:val="es-PY" w:eastAsia="en-US"/>
              </w:rPr>
            </w:pPr>
            <w:r w:rsidRPr="001043C4">
              <w:rPr>
                <w:rFonts w:cs="Arial"/>
                <w:bCs/>
                <w:snapToGrid w:val="0"/>
                <w:szCs w:val="24"/>
                <w:lang w:val="es-PY"/>
              </w:rPr>
              <w:t>Kassius Diniz da Silva Pontes</w:t>
            </w:r>
            <w:r w:rsidRPr="001043C4">
              <w:rPr>
                <w:rFonts w:eastAsiaTheme="minorHAnsi" w:cs="Arial"/>
                <w:bCs/>
                <w:snapToGrid w:val="0"/>
                <w:szCs w:val="24"/>
                <w:lang w:val="es-PY"/>
              </w:rPr>
              <w:t xml:space="preserve"> </w:t>
            </w:r>
          </w:p>
        </w:tc>
      </w:tr>
      <w:tr w:rsidR="001043C4" w:rsidRPr="00947975" w14:paraId="5D78B17E" w14:textId="77777777" w:rsidTr="00AE2AE7">
        <w:trPr>
          <w:trHeight w:val="1304"/>
        </w:trPr>
        <w:tc>
          <w:tcPr>
            <w:tcW w:w="4431" w:type="dxa"/>
          </w:tcPr>
          <w:p w14:paraId="2E8E6B1D" w14:textId="77777777" w:rsidR="00F26666" w:rsidRPr="001043C4" w:rsidRDefault="00F26666" w:rsidP="00E64C6D">
            <w:pPr>
              <w:widowControl w:val="0"/>
              <w:tabs>
                <w:tab w:val="left" w:pos="1418"/>
                <w:tab w:val="center" w:pos="4252"/>
                <w:tab w:val="right" w:pos="8504"/>
              </w:tabs>
              <w:jc w:val="center"/>
              <w:rPr>
                <w:rFonts w:cs="Arial"/>
                <w:snapToGrid w:val="0"/>
                <w:szCs w:val="24"/>
                <w:lang w:val="es-PY"/>
              </w:rPr>
            </w:pPr>
            <w:r w:rsidRPr="001043C4">
              <w:rPr>
                <w:rFonts w:cs="Arial"/>
                <w:snapToGrid w:val="0"/>
                <w:szCs w:val="24"/>
                <w:lang w:val="es-PY"/>
              </w:rPr>
              <w:t>______________________________</w:t>
            </w:r>
          </w:p>
          <w:p w14:paraId="28B007B6" w14:textId="77777777" w:rsidR="00F26666" w:rsidRPr="001043C4" w:rsidRDefault="00177D81" w:rsidP="00E64C6D">
            <w:pPr>
              <w:widowControl w:val="0"/>
              <w:tabs>
                <w:tab w:val="center" w:pos="4252"/>
                <w:tab w:val="right" w:pos="8504"/>
              </w:tabs>
              <w:jc w:val="center"/>
              <w:rPr>
                <w:rFonts w:cs="Arial"/>
                <w:b/>
                <w:bCs/>
                <w:snapToGrid w:val="0"/>
                <w:szCs w:val="24"/>
                <w:lang w:val="es-PY"/>
              </w:rPr>
            </w:pPr>
            <w:r w:rsidRPr="001043C4">
              <w:rPr>
                <w:rFonts w:cs="Arial"/>
                <w:b/>
                <w:bCs/>
                <w:snapToGrid w:val="0"/>
                <w:szCs w:val="24"/>
                <w:lang w:val="es-PY"/>
              </w:rPr>
              <w:t xml:space="preserve">Por la </w:t>
            </w:r>
            <w:r w:rsidR="00F56A3C" w:rsidRPr="001043C4">
              <w:rPr>
                <w:rFonts w:cs="Arial"/>
                <w:b/>
                <w:bCs/>
                <w:snapToGrid w:val="0"/>
                <w:szCs w:val="24"/>
                <w:lang w:val="es-PY"/>
              </w:rPr>
              <w:t>delegación</w:t>
            </w:r>
            <w:r w:rsidRPr="001043C4">
              <w:rPr>
                <w:rFonts w:cs="Arial"/>
                <w:b/>
                <w:bCs/>
                <w:snapToGrid w:val="0"/>
                <w:szCs w:val="24"/>
                <w:lang w:val="es-PY"/>
              </w:rPr>
              <w:t xml:space="preserve"> de </w:t>
            </w:r>
            <w:r w:rsidR="00F26666" w:rsidRPr="001043C4">
              <w:rPr>
                <w:rFonts w:cs="Arial"/>
                <w:b/>
                <w:bCs/>
                <w:snapToGrid w:val="0"/>
                <w:szCs w:val="24"/>
                <w:lang w:val="es-PY"/>
              </w:rPr>
              <w:t>Paragua</w:t>
            </w:r>
            <w:r w:rsidRPr="001043C4">
              <w:rPr>
                <w:rFonts w:cs="Arial"/>
                <w:b/>
                <w:bCs/>
                <w:snapToGrid w:val="0"/>
                <w:szCs w:val="24"/>
                <w:lang w:val="es-PY"/>
              </w:rPr>
              <w:t>y</w:t>
            </w:r>
          </w:p>
          <w:p w14:paraId="0424923C" w14:textId="77777777" w:rsidR="00F26666" w:rsidRPr="001043C4" w:rsidRDefault="00F26666" w:rsidP="00E64C6D">
            <w:pPr>
              <w:widowControl w:val="0"/>
              <w:tabs>
                <w:tab w:val="left" w:pos="1418"/>
                <w:tab w:val="center" w:pos="4252"/>
                <w:tab w:val="right" w:pos="8504"/>
              </w:tabs>
              <w:jc w:val="center"/>
              <w:rPr>
                <w:rFonts w:cs="Arial"/>
                <w:snapToGrid w:val="0"/>
                <w:szCs w:val="24"/>
                <w:lang w:val="es-PY"/>
              </w:rPr>
            </w:pPr>
            <w:bookmarkStart w:id="6" w:name="_Hlk79505021"/>
            <w:r w:rsidRPr="001043C4">
              <w:rPr>
                <w:rFonts w:cs="Arial"/>
                <w:snapToGrid w:val="0"/>
                <w:szCs w:val="24"/>
                <w:lang w:val="es-PY"/>
              </w:rPr>
              <w:t>José Giret Soto</w:t>
            </w:r>
          </w:p>
          <w:bookmarkEnd w:id="6"/>
          <w:p w14:paraId="310F41D6" w14:textId="77777777" w:rsidR="009555B6" w:rsidRDefault="009555B6" w:rsidP="00767D1C">
            <w:pPr>
              <w:tabs>
                <w:tab w:val="left" w:pos="3015"/>
              </w:tabs>
              <w:rPr>
                <w:rFonts w:eastAsiaTheme="minorHAnsi" w:cs="Arial"/>
                <w:b/>
                <w:bCs/>
                <w:szCs w:val="24"/>
                <w:lang w:val="es-PY" w:eastAsia="en-US"/>
              </w:rPr>
            </w:pPr>
          </w:p>
          <w:p w14:paraId="6C5ECD06" w14:textId="77777777" w:rsidR="003D7DA7" w:rsidRDefault="003D7DA7" w:rsidP="00767D1C">
            <w:pPr>
              <w:tabs>
                <w:tab w:val="left" w:pos="3015"/>
              </w:tabs>
              <w:rPr>
                <w:rFonts w:eastAsiaTheme="minorHAnsi" w:cs="Arial"/>
                <w:b/>
                <w:bCs/>
                <w:szCs w:val="24"/>
                <w:lang w:val="es-PY" w:eastAsia="en-US"/>
              </w:rPr>
            </w:pPr>
          </w:p>
          <w:p w14:paraId="348DE6B2" w14:textId="315D8908" w:rsidR="003D7DA7" w:rsidRPr="001043C4" w:rsidRDefault="003D7DA7" w:rsidP="00767D1C">
            <w:pPr>
              <w:tabs>
                <w:tab w:val="left" w:pos="3015"/>
              </w:tabs>
              <w:rPr>
                <w:rFonts w:eastAsiaTheme="minorHAnsi" w:cs="Arial"/>
                <w:b/>
                <w:bCs/>
                <w:szCs w:val="24"/>
                <w:lang w:val="es-PY" w:eastAsia="en-US"/>
              </w:rPr>
            </w:pPr>
          </w:p>
        </w:tc>
        <w:tc>
          <w:tcPr>
            <w:tcW w:w="4183" w:type="dxa"/>
          </w:tcPr>
          <w:p w14:paraId="42D81733" w14:textId="77777777" w:rsidR="00F26666" w:rsidRPr="001043C4" w:rsidRDefault="00F26666" w:rsidP="00E64C6D">
            <w:pPr>
              <w:widowControl w:val="0"/>
              <w:tabs>
                <w:tab w:val="left" w:pos="1418"/>
                <w:tab w:val="center" w:pos="4252"/>
                <w:tab w:val="right" w:pos="8504"/>
              </w:tabs>
              <w:jc w:val="center"/>
              <w:rPr>
                <w:rFonts w:cs="Arial"/>
                <w:snapToGrid w:val="0"/>
                <w:szCs w:val="24"/>
                <w:lang w:val="es-PY"/>
              </w:rPr>
            </w:pPr>
            <w:r w:rsidRPr="001043C4">
              <w:rPr>
                <w:rFonts w:cs="Arial"/>
                <w:snapToGrid w:val="0"/>
                <w:szCs w:val="24"/>
                <w:lang w:val="es-PY"/>
              </w:rPr>
              <w:t>______________________________</w:t>
            </w:r>
          </w:p>
          <w:p w14:paraId="76FEE5E0" w14:textId="77777777" w:rsidR="00F26666" w:rsidRPr="001043C4" w:rsidRDefault="00177D81" w:rsidP="00E64C6D">
            <w:pPr>
              <w:widowControl w:val="0"/>
              <w:tabs>
                <w:tab w:val="left" w:pos="1418"/>
                <w:tab w:val="center" w:pos="4252"/>
                <w:tab w:val="right" w:pos="8504"/>
              </w:tabs>
              <w:jc w:val="center"/>
              <w:rPr>
                <w:rFonts w:cs="Arial"/>
                <w:b/>
                <w:bCs/>
                <w:snapToGrid w:val="0"/>
                <w:szCs w:val="24"/>
                <w:lang w:val="es-PY"/>
              </w:rPr>
            </w:pPr>
            <w:r w:rsidRPr="001043C4">
              <w:rPr>
                <w:rFonts w:cs="Arial"/>
                <w:b/>
                <w:bCs/>
                <w:snapToGrid w:val="0"/>
                <w:szCs w:val="24"/>
                <w:lang w:val="es-PY"/>
              </w:rPr>
              <w:t xml:space="preserve">Por la </w:t>
            </w:r>
            <w:r w:rsidR="00F56A3C" w:rsidRPr="001043C4">
              <w:rPr>
                <w:rFonts w:cs="Arial"/>
                <w:b/>
                <w:bCs/>
                <w:snapToGrid w:val="0"/>
                <w:szCs w:val="24"/>
                <w:lang w:val="es-PY"/>
              </w:rPr>
              <w:t>delegación</w:t>
            </w:r>
            <w:r w:rsidRPr="001043C4">
              <w:rPr>
                <w:rFonts w:cs="Arial"/>
                <w:b/>
                <w:bCs/>
                <w:snapToGrid w:val="0"/>
                <w:szCs w:val="24"/>
                <w:lang w:val="es-PY"/>
              </w:rPr>
              <w:t xml:space="preserve"> de</w:t>
            </w:r>
            <w:r w:rsidR="00F26666" w:rsidRPr="001043C4">
              <w:rPr>
                <w:rFonts w:cs="Arial"/>
                <w:b/>
                <w:bCs/>
                <w:snapToGrid w:val="0"/>
                <w:szCs w:val="24"/>
                <w:lang w:val="es-PY"/>
              </w:rPr>
              <w:t xml:space="preserve"> Urugua</w:t>
            </w:r>
            <w:r w:rsidRPr="001043C4">
              <w:rPr>
                <w:rFonts w:cs="Arial"/>
                <w:b/>
                <w:bCs/>
                <w:snapToGrid w:val="0"/>
                <w:szCs w:val="24"/>
                <w:lang w:val="es-PY"/>
              </w:rPr>
              <w:t>y</w:t>
            </w:r>
          </w:p>
          <w:p w14:paraId="2BC5C739" w14:textId="77777777" w:rsidR="00F26666" w:rsidRPr="001043C4" w:rsidRDefault="00011EE1" w:rsidP="00E64C6D">
            <w:pPr>
              <w:widowControl w:val="0"/>
              <w:tabs>
                <w:tab w:val="left" w:pos="1418"/>
                <w:tab w:val="center" w:pos="4252"/>
                <w:tab w:val="right" w:pos="8504"/>
              </w:tabs>
              <w:jc w:val="center"/>
              <w:rPr>
                <w:rFonts w:cs="Arial"/>
                <w:snapToGrid w:val="0"/>
                <w:szCs w:val="24"/>
                <w:lang w:val="es-PY"/>
              </w:rPr>
            </w:pPr>
            <w:r w:rsidRPr="001043C4">
              <w:rPr>
                <w:rFonts w:cs="Arial"/>
                <w:snapToGrid w:val="0"/>
                <w:szCs w:val="24"/>
                <w:lang w:val="es-PY"/>
              </w:rPr>
              <w:t>Luciana Nader</w:t>
            </w:r>
            <w:r w:rsidR="00F26666" w:rsidRPr="001043C4">
              <w:rPr>
                <w:rFonts w:cs="Arial"/>
                <w:snapToGrid w:val="0"/>
                <w:szCs w:val="24"/>
                <w:lang w:val="es-PY"/>
              </w:rPr>
              <w:t xml:space="preserve"> </w:t>
            </w:r>
          </w:p>
        </w:tc>
      </w:tr>
      <w:tr w:rsidR="001043C4" w:rsidRPr="00947975" w14:paraId="4C035D6B" w14:textId="77777777" w:rsidTr="00AE2AE7">
        <w:trPr>
          <w:gridAfter w:val="1"/>
          <w:wAfter w:w="4183" w:type="dxa"/>
          <w:trHeight w:val="1304"/>
        </w:trPr>
        <w:tc>
          <w:tcPr>
            <w:tcW w:w="4431" w:type="dxa"/>
          </w:tcPr>
          <w:tbl>
            <w:tblPr>
              <w:tblW w:w="4305" w:type="dxa"/>
              <w:tblLayout w:type="fixed"/>
              <w:tblCellMar>
                <w:left w:w="70" w:type="dxa"/>
                <w:right w:w="70" w:type="dxa"/>
              </w:tblCellMar>
              <w:tblLook w:val="04A0" w:firstRow="1" w:lastRow="0" w:firstColumn="1" w:lastColumn="0" w:noHBand="0" w:noVBand="1"/>
            </w:tblPr>
            <w:tblGrid>
              <w:gridCol w:w="4145"/>
              <w:gridCol w:w="160"/>
            </w:tblGrid>
            <w:tr w:rsidR="001043C4" w:rsidRPr="00947975" w14:paraId="2261C124" w14:textId="77777777" w:rsidTr="00415437">
              <w:trPr>
                <w:trHeight w:val="1304"/>
              </w:trPr>
              <w:tc>
                <w:tcPr>
                  <w:tcW w:w="4145" w:type="dxa"/>
                </w:tcPr>
                <w:p w14:paraId="7A3E1C2A" w14:textId="77777777" w:rsidR="00F26666" w:rsidRPr="001043C4" w:rsidRDefault="00F26666" w:rsidP="00E64C6D">
                  <w:pPr>
                    <w:widowControl w:val="0"/>
                    <w:tabs>
                      <w:tab w:val="left" w:pos="1418"/>
                      <w:tab w:val="center" w:pos="4252"/>
                      <w:tab w:val="right" w:pos="8504"/>
                    </w:tabs>
                    <w:spacing w:line="276" w:lineRule="auto"/>
                    <w:jc w:val="center"/>
                    <w:rPr>
                      <w:rFonts w:cs="Arial"/>
                      <w:snapToGrid w:val="0"/>
                      <w:szCs w:val="24"/>
                      <w:lang w:val="es-PY"/>
                    </w:rPr>
                  </w:pPr>
                  <w:r w:rsidRPr="001043C4">
                    <w:rPr>
                      <w:rFonts w:cs="Arial"/>
                      <w:snapToGrid w:val="0"/>
                      <w:szCs w:val="24"/>
                      <w:lang w:val="es-PY"/>
                    </w:rPr>
                    <w:t>______________________________</w:t>
                  </w:r>
                </w:p>
                <w:p w14:paraId="3BCB7EF4" w14:textId="77777777" w:rsidR="00F26666" w:rsidRPr="001043C4" w:rsidRDefault="00177D81" w:rsidP="00E64C6D">
                  <w:pPr>
                    <w:widowControl w:val="0"/>
                    <w:tabs>
                      <w:tab w:val="center" w:pos="4252"/>
                      <w:tab w:val="right" w:pos="8504"/>
                    </w:tabs>
                    <w:spacing w:line="276" w:lineRule="auto"/>
                    <w:jc w:val="center"/>
                    <w:rPr>
                      <w:rFonts w:cs="Arial"/>
                      <w:b/>
                      <w:bCs/>
                      <w:snapToGrid w:val="0"/>
                      <w:szCs w:val="24"/>
                      <w:lang w:val="es-PY"/>
                    </w:rPr>
                  </w:pPr>
                  <w:r w:rsidRPr="001043C4">
                    <w:rPr>
                      <w:rFonts w:cs="Arial"/>
                      <w:b/>
                      <w:bCs/>
                      <w:snapToGrid w:val="0"/>
                      <w:szCs w:val="24"/>
                      <w:lang w:val="es-PY"/>
                    </w:rPr>
                    <w:t xml:space="preserve">Por la </w:t>
                  </w:r>
                  <w:r w:rsidR="00F56A3C" w:rsidRPr="001043C4">
                    <w:rPr>
                      <w:rFonts w:cs="Arial"/>
                      <w:b/>
                      <w:bCs/>
                      <w:snapToGrid w:val="0"/>
                      <w:szCs w:val="24"/>
                      <w:lang w:val="es-PY"/>
                    </w:rPr>
                    <w:t>delegación</w:t>
                  </w:r>
                  <w:r w:rsidRPr="001043C4">
                    <w:rPr>
                      <w:rFonts w:cs="Arial"/>
                      <w:b/>
                      <w:bCs/>
                      <w:snapToGrid w:val="0"/>
                      <w:szCs w:val="24"/>
                      <w:lang w:val="es-PY"/>
                    </w:rPr>
                    <w:t xml:space="preserve"> de </w:t>
                  </w:r>
                  <w:r w:rsidR="00415437" w:rsidRPr="001043C4">
                    <w:rPr>
                      <w:rFonts w:cs="Arial"/>
                      <w:b/>
                      <w:bCs/>
                      <w:snapToGrid w:val="0"/>
                      <w:szCs w:val="24"/>
                      <w:lang w:val="es-PY"/>
                    </w:rPr>
                    <w:t>Bol</w:t>
                  </w:r>
                  <w:r w:rsidRPr="001043C4">
                    <w:rPr>
                      <w:rFonts w:cs="Arial"/>
                      <w:b/>
                      <w:bCs/>
                      <w:snapToGrid w:val="0"/>
                      <w:szCs w:val="24"/>
                      <w:lang w:val="es-PY"/>
                    </w:rPr>
                    <w:t>i</w:t>
                  </w:r>
                  <w:r w:rsidR="00415437" w:rsidRPr="001043C4">
                    <w:rPr>
                      <w:rFonts w:cs="Arial"/>
                      <w:b/>
                      <w:bCs/>
                      <w:snapToGrid w:val="0"/>
                      <w:szCs w:val="24"/>
                      <w:lang w:val="es-PY"/>
                    </w:rPr>
                    <w:t>via</w:t>
                  </w:r>
                </w:p>
                <w:p w14:paraId="0255B377" w14:textId="3F8E9A08" w:rsidR="00F26666" w:rsidRPr="001043C4" w:rsidRDefault="00F26666" w:rsidP="00AE2AE7">
                  <w:pPr>
                    <w:widowControl w:val="0"/>
                    <w:tabs>
                      <w:tab w:val="left" w:pos="1418"/>
                      <w:tab w:val="center" w:pos="4252"/>
                      <w:tab w:val="right" w:pos="8504"/>
                    </w:tabs>
                    <w:spacing w:line="276" w:lineRule="auto"/>
                    <w:jc w:val="center"/>
                    <w:rPr>
                      <w:rFonts w:cs="Arial"/>
                      <w:snapToGrid w:val="0"/>
                      <w:szCs w:val="24"/>
                      <w:lang w:val="es-PY"/>
                    </w:rPr>
                  </w:pPr>
                  <w:r w:rsidRPr="004368C7">
                    <w:rPr>
                      <w:rFonts w:cs="Arial"/>
                      <w:bCs/>
                      <w:snapToGrid w:val="0"/>
                      <w:szCs w:val="24"/>
                      <w:lang w:val="es-PY"/>
                    </w:rPr>
                    <w:t>Jenny Encinas</w:t>
                  </w:r>
                </w:p>
              </w:tc>
              <w:tc>
                <w:tcPr>
                  <w:tcW w:w="160" w:type="dxa"/>
                </w:tcPr>
                <w:p w14:paraId="2CD27F13" w14:textId="77777777" w:rsidR="00F26666" w:rsidRPr="001043C4" w:rsidRDefault="00F26666" w:rsidP="00E64C6D">
                  <w:pPr>
                    <w:widowControl w:val="0"/>
                    <w:tabs>
                      <w:tab w:val="left" w:pos="1418"/>
                      <w:tab w:val="center" w:pos="4252"/>
                      <w:tab w:val="right" w:pos="8504"/>
                    </w:tabs>
                    <w:spacing w:line="276" w:lineRule="auto"/>
                    <w:jc w:val="center"/>
                    <w:rPr>
                      <w:rFonts w:cs="Arial"/>
                      <w:snapToGrid w:val="0"/>
                      <w:szCs w:val="24"/>
                      <w:lang w:val="es-PY"/>
                    </w:rPr>
                  </w:pPr>
                </w:p>
              </w:tc>
            </w:tr>
          </w:tbl>
          <w:p w14:paraId="1B3B4644" w14:textId="77777777" w:rsidR="00F26666" w:rsidRPr="001043C4" w:rsidRDefault="00F26666" w:rsidP="00E64C6D">
            <w:pPr>
              <w:widowControl w:val="0"/>
              <w:tabs>
                <w:tab w:val="left" w:pos="1418"/>
                <w:tab w:val="center" w:pos="4252"/>
                <w:tab w:val="right" w:pos="8504"/>
              </w:tabs>
              <w:spacing w:line="276" w:lineRule="auto"/>
              <w:jc w:val="center"/>
              <w:rPr>
                <w:rFonts w:cs="Arial"/>
                <w:b/>
                <w:bCs/>
                <w:snapToGrid w:val="0"/>
                <w:szCs w:val="24"/>
                <w:lang w:val="es-PY"/>
              </w:rPr>
            </w:pPr>
          </w:p>
        </w:tc>
      </w:tr>
    </w:tbl>
    <w:p w14:paraId="3823ACFC" w14:textId="77777777" w:rsidR="00B4796D" w:rsidRPr="00CB533B" w:rsidRDefault="00B4796D" w:rsidP="00AE2AE7">
      <w:pPr>
        <w:pStyle w:val="Sangradetextonormal"/>
        <w:keepNext/>
        <w:spacing w:after="0" w:line="240" w:lineRule="auto"/>
        <w:ind w:left="0"/>
        <w:jc w:val="both"/>
        <w:rPr>
          <w:rFonts w:ascii="Arial" w:hAnsi="Arial" w:cs="Arial"/>
          <w:b/>
          <w:color w:val="FF0000"/>
          <w:sz w:val="24"/>
          <w:szCs w:val="24"/>
          <w:lang w:val="es-PY"/>
        </w:rPr>
      </w:pPr>
    </w:p>
    <w:sectPr w:rsidR="00B4796D" w:rsidRPr="00CB533B" w:rsidSect="0000454C">
      <w:headerReference w:type="default" r:id="rId11"/>
      <w:footerReference w:type="default" r:id="rId12"/>
      <w:headerReference w:type="first" r:id="rId13"/>
      <w:footerReference w:type="first" r:id="rId14"/>
      <w:pgSz w:w="11906" w:h="16838" w:code="9"/>
      <w:pgMar w:top="709" w:right="1559" w:bottom="1418"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EFEDB" w14:textId="77777777" w:rsidR="00FD430E" w:rsidRDefault="00FD430E" w:rsidP="00BB43F1">
      <w:r>
        <w:separator/>
      </w:r>
    </w:p>
  </w:endnote>
  <w:endnote w:type="continuationSeparator" w:id="0">
    <w:p w14:paraId="4F9F2C97" w14:textId="77777777" w:rsidR="00FD430E" w:rsidRDefault="00FD430E" w:rsidP="00BB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 w:name="Helvetica Neue">
    <w:altName w:val="Arial"/>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1"/>
    <w:family w:val="auto"/>
    <w:notTrueType/>
    <w:pitch w:val="default"/>
    <w:sig w:usb0="00000000"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590170"/>
      <w:docPartObj>
        <w:docPartGallery w:val="Page Numbers (Bottom of Page)"/>
        <w:docPartUnique/>
      </w:docPartObj>
    </w:sdtPr>
    <w:sdtEndPr/>
    <w:sdtContent>
      <w:p w14:paraId="1AE86D0D" w14:textId="448D7F3C" w:rsidR="00DB6666" w:rsidRDefault="00DB6666">
        <w:pPr>
          <w:pStyle w:val="Piedepgina"/>
          <w:jc w:val="right"/>
        </w:pPr>
        <w:r>
          <w:rPr>
            <w:lang w:val="es-AR"/>
          </w:rPr>
          <w:fldChar w:fldCharType="begin"/>
        </w:r>
        <w:r>
          <w:instrText>PAGE   \* MERGEFORMAT</w:instrText>
        </w:r>
        <w:r>
          <w:rPr>
            <w:lang w:val="es-AR"/>
          </w:rPr>
          <w:fldChar w:fldCharType="separate"/>
        </w:r>
        <w:r w:rsidR="001F143C" w:rsidRPr="001F143C">
          <w:rPr>
            <w:noProof/>
            <w:lang w:val="es-ES"/>
          </w:rPr>
          <w:t>20</w:t>
        </w:r>
        <w:r>
          <w:rPr>
            <w:noProof/>
            <w:lang w:val="es-ES"/>
          </w:rPr>
          <w:fldChar w:fldCharType="end"/>
        </w:r>
      </w:p>
    </w:sdtContent>
  </w:sdt>
  <w:p w14:paraId="61AC535A" w14:textId="77777777" w:rsidR="00DB6666" w:rsidRDefault="00DB666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390D" w14:textId="77777777" w:rsidR="00DB6666" w:rsidRPr="00D52A17" w:rsidRDefault="00DB6666" w:rsidP="00B10651">
    <w:pPr>
      <w:pStyle w:val="Piedepgina"/>
      <w:jc w:val="center"/>
      <w:rPr>
        <w:rFonts w:ascii="Arial" w:hAnsi="Arial" w:cs="Arial"/>
        <w:b/>
        <w:i/>
        <w:sz w:val="16"/>
        <w:lang w:val="es-UY"/>
      </w:rPr>
    </w:pPr>
    <w:bookmarkStart w:id="7" w:name="_Hlk54184811"/>
    <w:r w:rsidRPr="00D52A17">
      <w:rPr>
        <w:rFonts w:ascii="Arial" w:hAnsi="Arial" w:cs="Arial"/>
        <w:b/>
        <w:i/>
        <w:sz w:val="16"/>
        <w:lang w:val="es-UY"/>
      </w:rPr>
      <w:t xml:space="preserve">       Secretaría del MERCOSUR</w:t>
    </w:r>
  </w:p>
  <w:p w14:paraId="774B8DC6" w14:textId="77777777" w:rsidR="00DB6666" w:rsidRPr="00D52A17" w:rsidRDefault="00DB6666" w:rsidP="00B10651">
    <w:pPr>
      <w:pStyle w:val="Piedepgina"/>
      <w:jc w:val="center"/>
      <w:rPr>
        <w:rFonts w:ascii="Arial" w:hAnsi="Arial" w:cs="Arial"/>
        <w:b/>
        <w:sz w:val="16"/>
        <w:lang w:val="es-UY"/>
      </w:rPr>
    </w:pPr>
    <w:r w:rsidRPr="00D52A17">
      <w:rPr>
        <w:rFonts w:ascii="Arial" w:hAnsi="Arial" w:cs="Arial"/>
        <w:b/>
        <w:sz w:val="16"/>
        <w:lang w:val="es-UY"/>
      </w:rPr>
      <w:t xml:space="preserve">        Archivo Oficial</w:t>
    </w:r>
  </w:p>
  <w:p w14:paraId="288ACDE8" w14:textId="77777777" w:rsidR="00DB6666" w:rsidRPr="00D52A17" w:rsidRDefault="00DB6666" w:rsidP="00B10651">
    <w:pPr>
      <w:pStyle w:val="Piedepgina"/>
      <w:jc w:val="center"/>
      <w:rPr>
        <w:rFonts w:ascii="Arial" w:hAnsi="Arial" w:cs="Arial"/>
        <w:b/>
        <w:i/>
        <w:sz w:val="16"/>
        <w:lang w:val="es-UY"/>
      </w:rPr>
    </w:pPr>
    <w:r w:rsidRPr="00D52A17">
      <w:rPr>
        <w:rFonts w:ascii="Arial" w:hAnsi="Arial" w:cs="Arial"/>
        <w:sz w:val="16"/>
        <w:lang w:val="es-UY"/>
      </w:rPr>
      <w:t xml:space="preserve">        www.mercosur.int</w:t>
    </w:r>
  </w:p>
  <w:bookmarkEnd w:id="7"/>
  <w:p w14:paraId="700A0330" w14:textId="77777777" w:rsidR="00DB6666" w:rsidRPr="00D52A17" w:rsidRDefault="00DB6666" w:rsidP="00B10651">
    <w:pPr>
      <w:pStyle w:val="Piedepgina"/>
      <w:rPr>
        <w:lang w:val="es-UY"/>
      </w:rPr>
    </w:pPr>
  </w:p>
  <w:p w14:paraId="4B293455" w14:textId="77777777" w:rsidR="00DB6666" w:rsidRPr="00D52A17" w:rsidRDefault="00DB6666">
    <w:pPr>
      <w:pStyle w:val="Piedepgina"/>
      <w:rPr>
        <w:lang w:val="es-U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8F074" w14:textId="77777777" w:rsidR="00FD430E" w:rsidRDefault="00FD430E" w:rsidP="00BB43F1">
      <w:r>
        <w:separator/>
      </w:r>
    </w:p>
  </w:footnote>
  <w:footnote w:type="continuationSeparator" w:id="0">
    <w:p w14:paraId="6B6582AD" w14:textId="77777777" w:rsidR="00FD430E" w:rsidRDefault="00FD430E" w:rsidP="00BB4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7D0A0" w14:textId="77777777" w:rsidR="00DB6666" w:rsidRPr="00BA6337" w:rsidRDefault="00DB6666" w:rsidP="00B10651">
    <w:pPr>
      <w:pStyle w:val="Encabezado"/>
      <w:tabs>
        <w:tab w:val="left" w:pos="7705"/>
      </w:tabs>
    </w:pPr>
    <w:r>
      <w:tab/>
    </w:r>
    <w:r>
      <w:rPr>
        <w:noProof/>
        <w:lang w:val="es-PY" w:eastAsia="es-PY"/>
      </w:rPr>
      <w:drawing>
        <wp:anchor distT="0" distB="0" distL="114300" distR="114300" simplePos="0" relativeHeight="251656704" behindDoc="1" locked="0" layoutInCell="0" allowOverlap="1" wp14:anchorId="201EDFDB" wp14:editId="5B7E9BAA">
          <wp:simplePos x="0" y="0"/>
          <wp:positionH relativeFrom="margin">
            <wp:align>center</wp:align>
          </wp:positionH>
          <wp:positionV relativeFrom="margin">
            <wp:align>center</wp:align>
          </wp:positionV>
          <wp:extent cx="5695315" cy="2719070"/>
          <wp:effectExtent l="0" t="0" r="0" b="0"/>
          <wp:wrapNone/>
          <wp:docPr id="37" name="Imagen 37" descr="logo_mercos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ercosur"/>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695315" cy="2719070"/>
                  </a:xfrm>
                  <a:prstGeom prst="rect">
                    <a:avLst/>
                  </a:prstGeom>
                  <a:noFill/>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1782" w14:textId="77777777" w:rsidR="00DB6666" w:rsidRPr="00BA6337" w:rsidRDefault="00DB6666" w:rsidP="00B10651">
    <w:pPr>
      <w:pStyle w:val="Encabezado"/>
      <w:tabs>
        <w:tab w:val="left" w:pos="7705"/>
      </w:tabs>
    </w:pPr>
    <w:r>
      <w:rPr>
        <w:noProof/>
        <w:lang w:val="es-PY" w:eastAsia="es-PY"/>
      </w:rPr>
      <w:drawing>
        <wp:anchor distT="0" distB="0" distL="114300" distR="114300" simplePos="0" relativeHeight="251657728" behindDoc="0" locked="0" layoutInCell="0" allowOverlap="1" wp14:anchorId="2326B10F" wp14:editId="1E63604C">
          <wp:simplePos x="0" y="0"/>
          <wp:positionH relativeFrom="margin">
            <wp:posOffset>4905347</wp:posOffset>
          </wp:positionH>
          <wp:positionV relativeFrom="margin">
            <wp:posOffset>-924063</wp:posOffset>
          </wp:positionV>
          <wp:extent cx="1186180" cy="748030"/>
          <wp:effectExtent l="0" t="0" r="0" b="0"/>
          <wp:wrapSquare wrapText="bothSides"/>
          <wp:docPr id="38" name="Imagen 38"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n 62"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180" cy="748030"/>
                  </a:xfrm>
                  <a:prstGeom prst="rect">
                    <a:avLst/>
                  </a:prstGeom>
                  <a:noFill/>
                  <a:ln>
                    <a:noFill/>
                  </a:ln>
                </pic:spPr>
              </pic:pic>
            </a:graphicData>
          </a:graphic>
        </wp:anchor>
      </w:drawing>
    </w:r>
    <w:r w:rsidR="00947975">
      <w:rPr>
        <w:noProof/>
      </w:rPr>
      <w:pict w14:anchorId="657200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957484" o:spid="_x0000_s1025" type="#_x0000_t75" alt="" style="position:absolute;margin-left:0;margin-top:0;width:448.45pt;height:214.1pt;z-index:-251657728;mso-wrap-edited:f;mso-width-percent:0;mso-height-percent:0;mso-position-horizontal:center;mso-position-horizontal-relative:margin;mso-position-vertical:center;mso-position-vertical-relative:margin;mso-width-percent:0;mso-height-percent:0" o:allowincell="f">
          <v:imagedata r:id="rId2" o:title="logo_mercosur" gain="19661f" blacklevel="22938f"/>
          <w10:wrap anchorx="margin" anchory="margin"/>
        </v:shape>
      </w:pict>
    </w:r>
    <w:r>
      <w:t xml:space="preserve"> </w:t>
    </w:r>
    <w:r>
      <w:rPr>
        <w:noProof/>
        <w:lang w:val="es-PY" w:eastAsia="es-PY"/>
      </w:rPr>
      <w:drawing>
        <wp:inline distT="0" distB="0" distL="0" distR="0" wp14:anchorId="552CFAD3" wp14:editId="399F4998">
          <wp:extent cx="1199515" cy="760095"/>
          <wp:effectExtent l="0" t="0" r="635" b="190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9515" cy="760095"/>
                  </a:xfrm>
                  <a:prstGeom prst="rect">
                    <a:avLst/>
                  </a:prstGeom>
                  <a:noFill/>
                  <a:ln>
                    <a:noFill/>
                  </a:ln>
                </pic:spPr>
              </pic:pic>
            </a:graphicData>
          </a:graphic>
        </wp:inline>
      </w:drawing>
    </w:r>
    <w:r>
      <w:t xml:space="preserve">                                                                                     </w:t>
    </w:r>
  </w:p>
  <w:p w14:paraId="42239624" w14:textId="77777777" w:rsidR="00DB6666" w:rsidRDefault="00DB666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Outline"/>
    <w:lvl w:ilvl="0">
      <w:start w:val="1"/>
      <w:numFmt w:val="none"/>
      <w:lvlText w:val=""/>
      <w:lvlJc w:val="left"/>
      <w:pPr>
        <w:tabs>
          <w:tab w:val="num" w:pos="-360"/>
        </w:tabs>
        <w:ind w:left="-360" w:firstLine="0"/>
      </w:pPr>
    </w:lvl>
    <w:lvl w:ilvl="1">
      <w:start w:val="1"/>
      <w:numFmt w:val="none"/>
      <w:lvlText w:val=""/>
      <w:lvlJc w:val="left"/>
      <w:pPr>
        <w:tabs>
          <w:tab w:val="num" w:pos="-360"/>
        </w:tabs>
        <w:ind w:left="-360" w:firstLine="0"/>
      </w:pPr>
    </w:lvl>
    <w:lvl w:ilvl="2">
      <w:start w:val="1"/>
      <w:numFmt w:val="none"/>
      <w:lvlText w:val=""/>
      <w:lvlJc w:val="left"/>
      <w:pPr>
        <w:tabs>
          <w:tab w:val="num" w:pos="-360"/>
        </w:tabs>
        <w:ind w:left="-360" w:firstLine="0"/>
      </w:pPr>
    </w:lvl>
    <w:lvl w:ilvl="3">
      <w:start w:val="1"/>
      <w:numFmt w:val="none"/>
      <w:lvlText w:val=""/>
      <w:lvlJc w:val="left"/>
      <w:pPr>
        <w:tabs>
          <w:tab w:val="num" w:pos="-360"/>
        </w:tabs>
        <w:ind w:left="-360" w:firstLine="0"/>
      </w:pPr>
    </w:lvl>
    <w:lvl w:ilvl="4">
      <w:start w:val="1"/>
      <w:numFmt w:val="none"/>
      <w:lvlText w:val=""/>
      <w:lvlJc w:val="left"/>
      <w:pPr>
        <w:tabs>
          <w:tab w:val="num" w:pos="-360"/>
        </w:tabs>
        <w:ind w:left="-360" w:firstLine="0"/>
      </w:pPr>
    </w:lvl>
    <w:lvl w:ilvl="5">
      <w:start w:val="1"/>
      <w:numFmt w:val="none"/>
      <w:lvlText w:val=""/>
      <w:lvlJc w:val="left"/>
      <w:pPr>
        <w:tabs>
          <w:tab w:val="num" w:pos="-360"/>
        </w:tabs>
        <w:ind w:left="-360" w:firstLine="0"/>
      </w:pPr>
    </w:lvl>
    <w:lvl w:ilvl="6">
      <w:start w:val="1"/>
      <w:numFmt w:val="none"/>
      <w:lvlText w:val=""/>
      <w:lvlJc w:val="left"/>
      <w:pPr>
        <w:tabs>
          <w:tab w:val="num" w:pos="-360"/>
        </w:tabs>
        <w:ind w:left="-360" w:firstLine="0"/>
      </w:pPr>
    </w:lvl>
    <w:lvl w:ilvl="7">
      <w:start w:val="1"/>
      <w:numFmt w:val="none"/>
      <w:lvlText w:val=""/>
      <w:lvlJc w:val="left"/>
      <w:pPr>
        <w:tabs>
          <w:tab w:val="num" w:pos="-360"/>
        </w:tabs>
        <w:ind w:left="-360" w:firstLine="0"/>
      </w:pPr>
    </w:lvl>
    <w:lvl w:ilvl="8">
      <w:start w:val="1"/>
      <w:numFmt w:val="none"/>
      <w:lvlText w:val=""/>
      <w:lvlJc w:val="left"/>
      <w:pPr>
        <w:tabs>
          <w:tab w:val="num" w:pos="-360"/>
        </w:tabs>
        <w:ind w:left="-360" w:firstLine="0"/>
      </w:pPr>
    </w:lvl>
  </w:abstractNum>
  <w:abstractNum w:abstractNumId="1" w15:restartNumberingAfterBreak="0">
    <w:nsid w:val="00CF2B90"/>
    <w:multiLevelType w:val="hybridMultilevel"/>
    <w:tmpl w:val="EB4C448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021937B3"/>
    <w:multiLevelType w:val="multilevel"/>
    <w:tmpl w:val="9BB04ECA"/>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651310"/>
    <w:multiLevelType w:val="hybridMultilevel"/>
    <w:tmpl w:val="37A63F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275645F"/>
    <w:multiLevelType w:val="hybridMultilevel"/>
    <w:tmpl w:val="8B0CC75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08AD11B3"/>
    <w:multiLevelType w:val="hybridMultilevel"/>
    <w:tmpl w:val="F514C766"/>
    <w:lvl w:ilvl="0" w:tplc="03169DC4">
      <w:start w:val="5"/>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8D20F1D"/>
    <w:multiLevelType w:val="hybridMultilevel"/>
    <w:tmpl w:val="EAC6646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095B0A7C"/>
    <w:multiLevelType w:val="multilevel"/>
    <w:tmpl w:val="9FD41FBA"/>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FE28A8"/>
    <w:multiLevelType w:val="hybridMultilevel"/>
    <w:tmpl w:val="E94466BE"/>
    <w:lvl w:ilvl="0" w:tplc="F4DC5CCE">
      <w:start w:val="16"/>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164514AF"/>
    <w:multiLevelType w:val="hybridMultilevel"/>
    <w:tmpl w:val="28D82F96"/>
    <w:lvl w:ilvl="0" w:tplc="821E612C">
      <w:start w:val="2"/>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15:restartNumberingAfterBreak="0">
    <w:nsid w:val="1987071C"/>
    <w:multiLevelType w:val="hybridMultilevel"/>
    <w:tmpl w:val="FD9865F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1B1E79A7"/>
    <w:multiLevelType w:val="multilevel"/>
    <w:tmpl w:val="26AC031E"/>
    <w:lvl w:ilvl="0">
      <w:start w:val="7"/>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2" w15:restartNumberingAfterBreak="0">
    <w:nsid w:val="1B960936"/>
    <w:multiLevelType w:val="hybridMultilevel"/>
    <w:tmpl w:val="0902F74E"/>
    <w:lvl w:ilvl="0" w:tplc="380A0001">
      <w:start w:val="1"/>
      <w:numFmt w:val="bullet"/>
      <w:lvlText w:val=""/>
      <w:lvlJc w:val="left"/>
      <w:pPr>
        <w:ind w:left="1020" w:hanging="360"/>
      </w:pPr>
      <w:rPr>
        <w:rFonts w:ascii="Symbol" w:hAnsi="Symbol" w:hint="default"/>
      </w:rPr>
    </w:lvl>
    <w:lvl w:ilvl="1" w:tplc="380A0003" w:tentative="1">
      <w:start w:val="1"/>
      <w:numFmt w:val="bullet"/>
      <w:lvlText w:val="o"/>
      <w:lvlJc w:val="left"/>
      <w:pPr>
        <w:ind w:left="1740" w:hanging="360"/>
      </w:pPr>
      <w:rPr>
        <w:rFonts w:ascii="Courier New" w:hAnsi="Courier New" w:cs="Courier New" w:hint="default"/>
      </w:rPr>
    </w:lvl>
    <w:lvl w:ilvl="2" w:tplc="380A0005" w:tentative="1">
      <w:start w:val="1"/>
      <w:numFmt w:val="bullet"/>
      <w:lvlText w:val=""/>
      <w:lvlJc w:val="left"/>
      <w:pPr>
        <w:ind w:left="2460" w:hanging="360"/>
      </w:pPr>
      <w:rPr>
        <w:rFonts w:ascii="Wingdings" w:hAnsi="Wingdings" w:hint="default"/>
      </w:rPr>
    </w:lvl>
    <w:lvl w:ilvl="3" w:tplc="380A0001" w:tentative="1">
      <w:start w:val="1"/>
      <w:numFmt w:val="bullet"/>
      <w:lvlText w:val=""/>
      <w:lvlJc w:val="left"/>
      <w:pPr>
        <w:ind w:left="3180" w:hanging="360"/>
      </w:pPr>
      <w:rPr>
        <w:rFonts w:ascii="Symbol" w:hAnsi="Symbol" w:hint="default"/>
      </w:rPr>
    </w:lvl>
    <w:lvl w:ilvl="4" w:tplc="380A0003" w:tentative="1">
      <w:start w:val="1"/>
      <w:numFmt w:val="bullet"/>
      <w:lvlText w:val="o"/>
      <w:lvlJc w:val="left"/>
      <w:pPr>
        <w:ind w:left="3900" w:hanging="360"/>
      </w:pPr>
      <w:rPr>
        <w:rFonts w:ascii="Courier New" w:hAnsi="Courier New" w:cs="Courier New" w:hint="default"/>
      </w:rPr>
    </w:lvl>
    <w:lvl w:ilvl="5" w:tplc="380A0005" w:tentative="1">
      <w:start w:val="1"/>
      <w:numFmt w:val="bullet"/>
      <w:lvlText w:val=""/>
      <w:lvlJc w:val="left"/>
      <w:pPr>
        <w:ind w:left="4620" w:hanging="360"/>
      </w:pPr>
      <w:rPr>
        <w:rFonts w:ascii="Wingdings" w:hAnsi="Wingdings" w:hint="default"/>
      </w:rPr>
    </w:lvl>
    <w:lvl w:ilvl="6" w:tplc="380A0001" w:tentative="1">
      <w:start w:val="1"/>
      <w:numFmt w:val="bullet"/>
      <w:lvlText w:val=""/>
      <w:lvlJc w:val="left"/>
      <w:pPr>
        <w:ind w:left="5340" w:hanging="360"/>
      </w:pPr>
      <w:rPr>
        <w:rFonts w:ascii="Symbol" w:hAnsi="Symbol" w:hint="default"/>
      </w:rPr>
    </w:lvl>
    <w:lvl w:ilvl="7" w:tplc="380A0003" w:tentative="1">
      <w:start w:val="1"/>
      <w:numFmt w:val="bullet"/>
      <w:lvlText w:val="o"/>
      <w:lvlJc w:val="left"/>
      <w:pPr>
        <w:ind w:left="6060" w:hanging="360"/>
      </w:pPr>
      <w:rPr>
        <w:rFonts w:ascii="Courier New" w:hAnsi="Courier New" w:cs="Courier New" w:hint="default"/>
      </w:rPr>
    </w:lvl>
    <w:lvl w:ilvl="8" w:tplc="380A0005" w:tentative="1">
      <w:start w:val="1"/>
      <w:numFmt w:val="bullet"/>
      <w:lvlText w:val=""/>
      <w:lvlJc w:val="left"/>
      <w:pPr>
        <w:ind w:left="6780" w:hanging="360"/>
      </w:pPr>
      <w:rPr>
        <w:rFonts w:ascii="Wingdings" w:hAnsi="Wingdings" w:hint="default"/>
      </w:rPr>
    </w:lvl>
  </w:abstractNum>
  <w:abstractNum w:abstractNumId="13" w15:restartNumberingAfterBreak="0">
    <w:nsid w:val="1D2847C6"/>
    <w:multiLevelType w:val="hybridMultilevel"/>
    <w:tmpl w:val="45342BD4"/>
    <w:lvl w:ilvl="0" w:tplc="D4B84B1E">
      <w:start w:val="2"/>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222F2D37"/>
    <w:multiLevelType w:val="multilevel"/>
    <w:tmpl w:val="5FF010A6"/>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2ED2788"/>
    <w:multiLevelType w:val="multilevel"/>
    <w:tmpl w:val="146CCBD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6897FB7"/>
    <w:multiLevelType w:val="multilevel"/>
    <w:tmpl w:val="D574464C"/>
    <w:lvl w:ilvl="0">
      <w:start w:val="4"/>
      <w:numFmt w:val="decimal"/>
      <w:lvlText w:val="%1."/>
      <w:lvlJc w:val="left"/>
      <w:pPr>
        <w:ind w:left="390" w:hanging="390"/>
      </w:pPr>
      <w:rPr>
        <w:rFonts w:hint="default"/>
      </w:rPr>
    </w:lvl>
    <w:lvl w:ilvl="1">
      <w:start w:val="1"/>
      <w:numFmt w:val="decimal"/>
      <w:lvlText w:val="%1.%2."/>
      <w:lvlJc w:val="left"/>
      <w:pPr>
        <w:ind w:left="3413" w:hanging="720"/>
      </w:pPr>
      <w:rPr>
        <w:rFonts w:hint="default"/>
      </w:rPr>
    </w:lvl>
    <w:lvl w:ilvl="2">
      <w:start w:val="1"/>
      <w:numFmt w:val="decimal"/>
      <w:lvlText w:val="%1.%2.%3."/>
      <w:lvlJc w:val="left"/>
      <w:pPr>
        <w:ind w:left="6106" w:hanging="720"/>
      </w:pPr>
      <w:rPr>
        <w:rFonts w:hint="default"/>
      </w:rPr>
    </w:lvl>
    <w:lvl w:ilvl="3">
      <w:start w:val="1"/>
      <w:numFmt w:val="decimal"/>
      <w:lvlText w:val="%1.%2.%3.%4."/>
      <w:lvlJc w:val="left"/>
      <w:pPr>
        <w:ind w:left="9159" w:hanging="1080"/>
      </w:pPr>
      <w:rPr>
        <w:rFonts w:hint="default"/>
      </w:rPr>
    </w:lvl>
    <w:lvl w:ilvl="4">
      <w:start w:val="1"/>
      <w:numFmt w:val="decimal"/>
      <w:lvlText w:val="%1.%2.%3.%4.%5."/>
      <w:lvlJc w:val="left"/>
      <w:pPr>
        <w:ind w:left="11852" w:hanging="1080"/>
      </w:pPr>
      <w:rPr>
        <w:rFonts w:hint="default"/>
      </w:rPr>
    </w:lvl>
    <w:lvl w:ilvl="5">
      <w:start w:val="1"/>
      <w:numFmt w:val="decimal"/>
      <w:lvlText w:val="%1.%2.%3.%4.%5.%6."/>
      <w:lvlJc w:val="left"/>
      <w:pPr>
        <w:ind w:left="14905" w:hanging="1440"/>
      </w:pPr>
      <w:rPr>
        <w:rFonts w:hint="default"/>
      </w:rPr>
    </w:lvl>
    <w:lvl w:ilvl="6">
      <w:start w:val="1"/>
      <w:numFmt w:val="decimal"/>
      <w:lvlText w:val="%1.%2.%3.%4.%5.%6.%7."/>
      <w:lvlJc w:val="left"/>
      <w:pPr>
        <w:ind w:left="17598" w:hanging="1440"/>
      </w:pPr>
      <w:rPr>
        <w:rFonts w:hint="default"/>
      </w:rPr>
    </w:lvl>
    <w:lvl w:ilvl="7">
      <w:start w:val="1"/>
      <w:numFmt w:val="decimal"/>
      <w:lvlText w:val="%1.%2.%3.%4.%5.%6.%7.%8."/>
      <w:lvlJc w:val="left"/>
      <w:pPr>
        <w:ind w:left="20651" w:hanging="1800"/>
      </w:pPr>
      <w:rPr>
        <w:rFonts w:hint="default"/>
      </w:rPr>
    </w:lvl>
    <w:lvl w:ilvl="8">
      <w:start w:val="1"/>
      <w:numFmt w:val="decimal"/>
      <w:lvlText w:val="%1.%2.%3.%4.%5.%6.%7.%8.%9."/>
      <w:lvlJc w:val="left"/>
      <w:pPr>
        <w:ind w:left="23704" w:hanging="2160"/>
      </w:pPr>
      <w:rPr>
        <w:rFonts w:hint="default"/>
      </w:rPr>
    </w:lvl>
  </w:abstractNum>
  <w:abstractNum w:abstractNumId="17" w15:restartNumberingAfterBreak="0">
    <w:nsid w:val="2A232B0F"/>
    <w:multiLevelType w:val="multilevel"/>
    <w:tmpl w:val="300A5C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DF7B09"/>
    <w:multiLevelType w:val="multilevel"/>
    <w:tmpl w:val="146CCBD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42067BE"/>
    <w:multiLevelType w:val="hybridMultilevel"/>
    <w:tmpl w:val="61FA0F3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51F1781"/>
    <w:multiLevelType w:val="hybridMultilevel"/>
    <w:tmpl w:val="D4EC0FD4"/>
    <w:lvl w:ilvl="0" w:tplc="0C0A000D">
      <w:start w:val="1"/>
      <w:numFmt w:val="bullet"/>
      <w:lvlText w:val=""/>
      <w:lvlJc w:val="left"/>
      <w:pPr>
        <w:ind w:left="928" w:hanging="360"/>
      </w:pPr>
      <w:rPr>
        <w:rFonts w:ascii="Wingdings" w:hAnsi="Wingdings"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21" w15:restartNumberingAfterBreak="0">
    <w:nsid w:val="35DC72D2"/>
    <w:multiLevelType w:val="hybridMultilevel"/>
    <w:tmpl w:val="491070A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6947BAF"/>
    <w:multiLevelType w:val="multilevel"/>
    <w:tmpl w:val="9B9C165E"/>
    <w:lvl w:ilvl="0">
      <w:start w:val="1"/>
      <w:numFmt w:val="decimal"/>
      <w:lvlText w:val="%1."/>
      <w:lvlJc w:val="left"/>
      <w:pPr>
        <w:ind w:left="720" w:hanging="360"/>
      </w:pPr>
      <w:rPr>
        <w:b/>
      </w:rPr>
    </w:lvl>
    <w:lvl w:ilvl="1">
      <w:start w:val="1"/>
      <w:numFmt w:val="decimal"/>
      <w:lvlText w:val="%1.%2."/>
      <w:lvlJc w:val="left"/>
      <w:pPr>
        <w:ind w:left="2705" w:hanging="720"/>
      </w:pPr>
      <w:rPr>
        <w:b/>
        <w:color w:val="000000"/>
      </w:rPr>
    </w:lvl>
    <w:lvl w:ilvl="2">
      <w:start w:val="1"/>
      <w:numFmt w:val="decimal"/>
      <w:lvlText w:val="%1.%2.%3."/>
      <w:lvlJc w:val="left"/>
      <w:pPr>
        <w:ind w:left="1080" w:hanging="720"/>
      </w:pPr>
      <w:rPr>
        <w:b/>
        <w:color w:val="000000"/>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3" w15:restartNumberingAfterBreak="0">
    <w:nsid w:val="3DB34970"/>
    <w:multiLevelType w:val="hybridMultilevel"/>
    <w:tmpl w:val="7C100212"/>
    <w:lvl w:ilvl="0" w:tplc="B87E2CF8">
      <w:start w:val="6"/>
      <w:numFmt w:val="bullet"/>
      <w:lvlText w:val="-"/>
      <w:lvlJc w:val="left"/>
      <w:pPr>
        <w:ind w:left="720" w:hanging="360"/>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47E43273"/>
    <w:multiLevelType w:val="multilevel"/>
    <w:tmpl w:val="9BB04ECA"/>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B34ACA"/>
    <w:multiLevelType w:val="hybridMultilevel"/>
    <w:tmpl w:val="C688066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6" w15:restartNumberingAfterBreak="0">
    <w:nsid w:val="494D4107"/>
    <w:multiLevelType w:val="multilevel"/>
    <w:tmpl w:val="9BB04ECA"/>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DD3727"/>
    <w:multiLevelType w:val="multilevel"/>
    <w:tmpl w:val="73028DFE"/>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DA2150"/>
    <w:multiLevelType w:val="hybridMultilevel"/>
    <w:tmpl w:val="8AAA1C2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9" w15:restartNumberingAfterBreak="0">
    <w:nsid w:val="532C7D32"/>
    <w:multiLevelType w:val="multilevel"/>
    <w:tmpl w:val="55669662"/>
    <w:lvl w:ilvl="0">
      <w:start w:val="1"/>
      <w:numFmt w:val="decimal"/>
      <w:lvlText w:val="%1."/>
      <w:lvlJc w:val="left"/>
      <w:pPr>
        <w:ind w:left="720" w:hanging="360"/>
      </w:pPr>
      <w:rPr>
        <w:rFonts w:hint="default"/>
      </w:rPr>
    </w:lvl>
    <w:lvl w:ilvl="1">
      <w:start w:val="3"/>
      <w:numFmt w:val="decimal"/>
      <w:isLgl/>
      <w:lvlText w:val="%1.%2."/>
      <w:lvlJc w:val="left"/>
      <w:pPr>
        <w:ind w:left="891" w:hanging="465"/>
      </w:pPr>
      <w:rPr>
        <w:rFonts w:eastAsia="Times New Roman" w:hint="default"/>
      </w:rPr>
    </w:lvl>
    <w:lvl w:ilvl="2">
      <w:start w:val="1"/>
      <w:numFmt w:val="decimal"/>
      <w:isLgl/>
      <w:lvlText w:val="%1.%2.%3."/>
      <w:lvlJc w:val="left"/>
      <w:pPr>
        <w:ind w:left="1212" w:hanging="720"/>
      </w:pPr>
      <w:rPr>
        <w:rFonts w:eastAsia="Times New Roman" w:hint="default"/>
      </w:rPr>
    </w:lvl>
    <w:lvl w:ilvl="3">
      <w:start w:val="1"/>
      <w:numFmt w:val="decimal"/>
      <w:isLgl/>
      <w:lvlText w:val="%1.%2.%3.%4."/>
      <w:lvlJc w:val="left"/>
      <w:pPr>
        <w:ind w:left="1278" w:hanging="720"/>
      </w:pPr>
      <w:rPr>
        <w:rFonts w:eastAsia="Times New Roman" w:hint="default"/>
      </w:rPr>
    </w:lvl>
    <w:lvl w:ilvl="4">
      <w:start w:val="1"/>
      <w:numFmt w:val="decimal"/>
      <w:isLgl/>
      <w:lvlText w:val="%1.%2.%3.%4.%5."/>
      <w:lvlJc w:val="left"/>
      <w:pPr>
        <w:ind w:left="1704" w:hanging="1080"/>
      </w:pPr>
      <w:rPr>
        <w:rFonts w:eastAsia="Times New Roman" w:hint="default"/>
      </w:rPr>
    </w:lvl>
    <w:lvl w:ilvl="5">
      <w:start w:val="1"/>
      <w:numFmt w:val="decimal"/>
      <w:isLgl/>
      <w:lvlText w:val="%1.%2.%3.%4.%5.%6."/>
      <w:lvlJc w:val="left"/>
      <w:pPr>
        <w:ind w:left="1770" w:hanging="1080"/>
      </w:pPr>
      <w:rPr>
        <w:rFonts w:eastAsia="Times New Roman" w:hint="default"/>
      </w:rPr>
    </w:lvl>
    <w:lvl w:ilvl="6">
      <w:start w:val="1"/>
      <w:numFmt w:val="decimal"/>
      <w:isLgl/>
      <w:lvlText w:val="%1.%2.%3.%4.%5.%6.%7."/>
      <w:lvlJc w:val="left"/>
      <w:pPr>
        <w:ind w:left="2196" w:hanging="1440"/>
      </w:pPr>
      <w:rPr>
        <w:rFonts w:eastAsia="Times New Roman" w:hint="default"/>
      </w:rPr>
    </w:lvl>
    <w:lvl w:ilvl="7">
      <w:start w:val="1"/>
      <w:numFmt w:val="decimal"/>
      <w:isLgl/>
      <w:lvlText w:val="%1.%2.%3.%4.%5.%6.%7.%8."/>
      <w:lvlJc w:val="left"/>
      <w:pPr>
        <w:ind w:left="2262" w:hanging="1440"/>
      </w:pPr>
      <w:rPr>
        <w:rFonts w:eastAsia="Times New Roman" w:hint="default"/>
      </w:rPr>
    </w:lvl>
    <w:lvl w:ilvl="8">
      <w:start w:val="1"/>
      <w:numFmt w:val="decimal"/>
      <w:isLgl/>
      <w:lvlText w:val="%1.%2.%3.%4.%5.%6.%7.%8.%9."/>
      <w:lvlJc w:val="left"/>
      <w:pPr>
        <w:ind w:left="2688" w:hanging="1800"/>
      </w:pPr>
      <w:rPr>
        <w:rFonts w:eastAsia="Times New Roman" w:hint="default"/>
      </w:rPr>
    </w:lvl>
  </w:abstractNum>
  <w:abstractNum w:abstractNumId="30" w15:restartNumberingAfterBreak="0">
    <w:nsid w:val="53DC67D5"/>
    <w:multiLevelType w:val="multilevel"/>
    <w:tmpl w:val="9BB04ECA"/>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631531F"/>
    <w:multiLevelType w:val="multilevel"/>
    <w:tmpl w:val="1FF2DDF6"/>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32" w15:restartNumberingAfterBreak="0">
    <w:nsid w:val="6469656B"/>
    <w:multiLevelType w:val="hybridMultilevel"/>
    <w:tmpl w:val="C36ED066"/>
    <w:lvl w:ilvl="0" w:tplc="8B362408">
      <w:start w:val="4349"/>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3" w15:restartNumberingAfterBreak="0">
    <w:nsid w:val="668E17DD"/>
    <w:multiLevelType w:val="hybridMultilevel"/>
    <w:tmpl w:val="70A85DE4"/>
    <w:lvl w:ilvl="0" w:tplc="020001FC">
      <w:start w:val="16"/>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4" w15:restartNumberingAfterBreak="0">
    <w:nsid w:val="674E733E"/>
    <w:multiLevelType w:val="multilevel"/>
    <w:tmpl w:val="9BB04ECA"/>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A719C4"/>
    <w:multiLevelType w:val="hybridMultilevel"/>
    <w:tmpl w:val="A8B6BBE6"/>
    <w:lvl w:ilvl="0" w:tplc="380A0015">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6" w15:restartNumberingAfterBreak="0">
    <w:nsid w:val="727E1554"/>
    <w:multiLevelType w:val="multilevel"/>
    <w:tmpl w:val="D640DAC0"/>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72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5DE10B2"/>
    <w:multiLevelType w:val="multilevel"/>
    <w:tmpl w:val="50B6B72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FF35DD6"/>
    <w:multiLevelType w:val="multilevel"/>
    <w:tmpl w:val="5FCC89BC"/>
    <w:lvl w:ilvl="0">
      <w:start w:val="6"/>
      <w:numFmt w:val="decimal"/>
      <w:lvlText w:val="%1."/>
      <w:lvlJc w:val="left"/>
      <w:pPr>
        <w:ind w:left="1098" w:hanging="390"/>
      </w:pPr>
      <w:rPr>
        <w:rFonts w:hint="default"/>
      </w:rPr>
    </w:lvl>
    <w:lvl w:ilvl="1">
      <w:start w:val="1"/>
      <w:numFmt w:val="decimal"/>
      <w:lvlText w:val="%1.%2."/>
      <w:lvlJc w:val="left"/>
      <w:pPr>
        <w:ind w:left="3413" w:hanging="720"/>
      </w:pPr>
      <w:rPr>
        <w:rFonts w:hint="default"/>
      </w:rPr>
    </w:lvl>
    <w:lvl w:ilvl="2">
      <w:start w:val="1"/>
      <w:numFmt w:val="decimal"/>
      <w:lvlText w:val="%1.%2.%3."/>
      <w:lvlJc w:val="left"/>
      <w:pPr>
        <w:ind w:left="5398" w:hanging="720"/>
      </w:pPr>
      <w:rPr>
        <w:rFonts w:hint="default"/>
      </w:rPr>
    </w:lvl>
    <w:lvl w:ilvl="3">
      <w:start w:val="1"/>
      <w:numFmt w:val="decimal"/>
      <w:lvlText w:val="%1.%2.%3.%4."/>
      <w:lvlJc w:val="left"/>
      <w:pPr>
        <w:ind w:left="7743" w:hanging="1080"/>
      </w:pPr>
      <w:rPr>
        <w:rFonts w:hint="default"/>
      </w:rPr>
    </w:lvl>
    <w:lvl w:ilvl="4">
      <w:start w:val="1"/>
      <w:numFmt w:val="decimal"/>
      <w:lvlText w:val="%1.%2.%3.%4.%5."/>
      <w:lvlJc w:val="left"/>
      <w:pPr>
        <w:ind w:left="9728" w:hanging="1080"/>
      </w:pPr>
      <w:rPr>
        <w:rFonts w:hint="default"/>
      </w:rPr>
    </w:lvl>
    <w:lvl w:ilvl="5">
      <w:start w:val="1"/>
      <w:numFmt w:val="decimal"/>
      <w:lvlText w:val="%1.%2.%3.%4.%5.%6."/>
      <w:lvlJc w:val="left"/>
      <w:pPr>
        <w:ind w:left="12073" w:hanging="1440"/>
      </w:pPr>
      <w:rPr>
        <w:rFonts w:hint="default"/>
      </w:rPr>
    </w:lvl>
    <w:lvl w:ilvl="6">
      <w:start w:val="1"/>
      <w:numFmt w:val="decimal"/>
      <w:lvlText w:val="%1.%2.%3.%4.%5.%6.%7."/>
      <w:lvlJc w:val="left"/>
      <w:pPr>
        <w:ind w:left="14058" w:hanging="1440"/>
      </w:pPr>
      <w:rPr>
        <w:rFonts w:hint="default"/>
      </w:rPr>
    </w:lvl>
    <w:lvl w:ilvl="7">
      <w:start w:val="1"/>
      <w:numFmt w:val="decimal"/>
      <w:lvlText w:val="%1.%2.%3.%4.%5.%6.%7.%8."/>
      <w:lvlJc w:val="left"/>
      <w:pPr>
        <w:ind w:left="16403" w:hanging="1800"/>
      </w:pPr>
      <w:rPr>
        <w:rFonts w:hint="default"/>
      </w:rPr>
    </w:lvl>
    <w:lvl w:ilvl="8">
      <w:start w:val="1"/>
      <w:numFmt w:val="decimal"/>
      <w:lvlText w:val="%1.%2.%3.%4.%5.%6.%7.%8.%9."/>
      <w:lvlJc w:val="left"/>
      <w:pPr>
        <w:ind w:left="18748" w:hanging="2160"/>
      </w:pPr>
      <w:rPr>
        <w:rFonts w:hint="default"/>
      </w:rPr>
    </w:lvl>
  </w:abstractNum>
  <w:num w:numId="1" w16cid:durableId="783380262">
    <w:abstractNumId w:val="36"/>
  </w:num>
  <w:num w:numId="2" w16cid:durableId="1213734523">
    <w:abstractNumId w:val="27"/>
  </w:num>
  <w:num w:numId="3" w16cid:durableId="1337000166">
    <w:abstractNumId w:val="13"/>
  </w:num>
  <w:num w:numId="4" w16cid:durableId="1218279858">
    <w:abstractNumId w:val="9"/>
  </w:num>
  <w:num w:numId="5" w16cid:durableId="1128086797">
    <w:abstractNumId w:val="20"/>
  </w:num>
  <w:num w:numId="6" w16cid:durableId="2026593866">
    <w:abstractNumId w:val="19"/>
  </w:num>
  <w:num w:numId="7" w16cid:durableId="1740135185">
    <w:abstractNumId w:val="1"/>
  </w:num>
  <w:num w:numId="8" w16cid:durableId="1401519548">
    <w:abstractNumId w:val="24"/>
  </w:num>
  <w:num w:numId="9" w16cid:durableId="327174542">
    <w:abstractNumId w:val="11"/>
  </w:num>
  <w:num w:numId="10" w16cid:durableId="1363172175">
    <w:abstractNumId w:val="2"/>
  </w:num>
  <w:num w:numId="11" w16cid:durableId="1163811142">
    <w:abstractNumId w:val="25"/>
  </w:num>
  <w:num w:numId="12" w16cid:durableId="71589349">
    <w:abstractNumId w:val="6"/>
  </w:num>
  <w:num w:numId="13" w16cid:durableId="6835055">
    <w:abstractNumId w:val="28"/>
  </w:num>
  <w:num w:numId="14" w16cid:durableId="163865384">
    <w:abstractNumId w:val="35"/>
  </w:num>
  <w:num w:numId="15" w16cid:durableId="801575996">
    <w:abstractNumId w:val="4"/>
  </w:num>
  <w:num w:numId="16" w16cid:durableId="984091397">
    <w:abstractNumId w:val="7"/>
  </w:num>
  <w:num w:numId="17" w16cid:durableId="1382289822">
    <w:abstractNumId w:val="18"/>
  </w:num>
  <w:num w:numId="18" w16cid:durableId="684329547">
    <w:abstractNumId w:val="15"/>
  </w:num>
  <w:num w:numId="19" w16cid:durableId="2138647416">
    <w:abstractNumId w:val="10"/>
  </w:num>
  <w:num w:numId="20" w16cid:durableId="349643179">
    <w:abstractNumId w:val="37"/>
  </w:num>
  <w:num w:numId="21" w16cid:durableId="1339698993">
    <w:abstractNumId w:val="22"/>
  </w:num>
  <w:num w:numId="22" w16cid:durableId="602038389">
    <w:abstractNumId w:val="38"/>
  </w:num>
  <w:num w:numId="23" w16cid:durableId="1262883414">
    <w:abstractNumId w:val="29"/>
  </w:num>
  <w:num w:numId="24" w16cid:durableId="887645097">
    <w:abstractNumId w:val="21"/>
  </w:num>
  <w:num w:numId="25" w16cid:durableId="359168014">
    <w:abstractNumId w:val="5"/>
  </w:num>
  <w:num w:numId="26" w16cid:durableId="1136146068">
    <w:abstractNumId w:val="3"/>
  </w:num>
  <w:num w:numId="27" w16cid:durableId="1837695152">
    <w:abstractNumId w:val="23"/>
  </w:num>
  <w:num w:numId="28" w16cid:durableId="1412040729">
    <w:abstractNumId w:val="16"/>
  </w:num>
  <w:num w:numId="29" w16cid:durableId="1588732040">
    <w:abstractNumId w:val="17"/>
  </w:num>
  <w:num w:numId="30" w16cid:durableId="101462522">
    <w:abstractNumId w:val="14"/>
  </w:num>
  <w:num w:numId="31" w16cid:durableId="15934682">
    <w:abstractNumId w:val="33"/>
  </w:num>
  <w:num w:numId="32" w16cid:durableId="1826820026">
    <w:abstractNumId w:val="8"/>
  </w:num>
  <w:num w:numId="33" w16cid:durableId="19465722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68137183">
    <w:abstractNumId w:val="12"/>
  </w:num>
  <w:num w:numId="35" w16cid:durableId="2001032369">
    <w:abstractNumId w:val="32"/>
  </w:num>
  <w:num w:numId="36" w16cid:durableId="1714575272">
    <w:abstractNumId w:val="26"/>
  </w:num>
  <w:num w:numId="37" w16cid:durableId="268856897">
    <w:abstractNumId w:val="34"/>
  </w:num>
  <w:num w:numId="38" w16cid:durableId="515583497">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ocumentProtection w:edit="trackedChanges" w:enforcement="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9E2"/>
    <w:rsid w:val="00000765"/>
    <w:rsid w:val="00002630"/>
    <w:rsid w:val="00003659"/>
    <w:rsid w:val="000037A0"/>
    <w:rsid w:val="000043F7"/>
    <w:rsid w:val="0000454C"/>
    <w:rsid w:val="000065F6"/>
    <w:rsid w:val="0001011D"/>
    <w:rsid w:val="00010F22"/>
    <w:rsid w:val="00011EE1"/>
    <w:rsid w:val="00013212"/>
    <w:rsid w:val="000133A9"/>
    <w:rsid w:val="000141BA"/>
    <w:rsid w:val="00016493"/>
    <w:rsid w:val="00017308"/>
    <w:rsid w:val="00017419"/>
    <w:rsid w:val="00020168"/>
    <w:rsid w:val="00020D00"/>
    <w:rsid w:val="00021FBF"/>
    <w:rsid w:val="00022A6D"/>
    <w:rsid w:val="0002381D"/>
    <w:rsid w:val="00023931"/>
    <w:rsid w:val="00026E89"/>
    <w:rsid w:val="000276D0"/>
    <w:rsid w:val="00027876"/>
    <w:rsid w:val="00031C85"/>
    <w:rsid w:val="00031F4A"/>
    <w:rsid w:val="00032385"/>
    <w:rsid w:val="000331DE"/>
    <w:rsid w:val="00035E89"/>
    <w:rsid w:val="0003651F"/>
    <w:rsid w:val="00037B69"/>
    <w:rsid w:val="0004059D"/>
    <w:rsid w:val="00040904"/>
    <w:rsid w:val="00040DA5"/>
    <w:rsid w:val="00042002"/>
    <w:rsid w:val="00042258"/>
    <w:rsid w:val="00043238"/>
    <w:rsid w:val="00046FED"/>
    <w:rsid w:val="000472A5"/>
    <w:rsid w:val="0005156C"/>
    <w:rsid w:val="0005163A"/>
    <w:rsid w:val="0005456E"/>
    <w:rsid w:val="00054709"/>
    <w:rsid w:val="000566C3"/>
    <w:rsid w:val="00060655"/>
    <w:rsid w:val="00062333"/>
    <w:rsid w:val="000624B5"/>
    <w:rsid w:val="0006597A"/>
    <w:rsid w:val="0006597E"/>
    <w:rsid w:val="0006767D"/>
    <w:rsid w:val="000708B4"/>
    <w:rsid w:val="00071CAC"/>
    <w:rsid w:val="00072A93"/>
    <w:rsid w:val="0007425D"/>
    <w:rsid w:val="00076EFB"/>
    <w:rsid w:val="00077AD9"/>
    <w:rsid w:val="00081333"/>
    <w:rsid w:val="0008223E"/>
    <w:rsid w:val="000838FE"/>
    <w:rsid w:val="00085A29"/>
    <w:rsid w:val="00086E85"/>
    <w:rsid w:val="000875F8"/>
    <w:rsid w:val="000876FC"/>
    <w:rsid w:val="00090016"/>
    <w:rsid w:val="00090F03"/>
    <w:rsid w:val="00091EAF"/>
    <w:rsid w:val="0009324B"/>
    <w:rsid w:val="00094D17"/>
    <w:rsid w:val="00095BF0"/>
    <w:rsid w:val="00096530"/>
    <w:rsid w:val="000979D3"/>
    <w:rsid w:val="00097F5C"/>
    <w:rsid w:val="000A07C7"/>
    <w:rsid w:val="000A1D55"/>
    <w:rsid w:val="000A2487"/>
    <w:rsid w:val="000A4201"/>
    <w:rsid w:val="000A4245"/>
    <w:rsid w:val="000A4448"/>
    <w:rsid w:val="000A5532"/>
    <w:rsid w:val="000A5790"/>
    <w:rsid w:val="000A6044"/>
    <w:rsid w:val="000A657C"/>
    <w:rsid w:val="000B0074"/>
    <w:rsid w:val="000B0773"/>
    <w:rsid w:val="000B2046"/>
    <w:rsid w:val="000B2902"/>
    <w:rsid w:val="000B29F8"/>
    <w:rsid w:val="000B2A89"/>
    <w:rsid w:val="000B2B9D"/>
    <w:rsid w:val="000B2BE2"/>
    <w:rsid w:val="000B2C0A"/>
    <w:rsid w:val="000B2CD4"/>
    <w:rsid w:val="000B2F10"/>
    <w:rsid w:val="000B2FED"/>
    <w:rsid w:val="000B41A4"/>
    <w:rsid w:val="000B54F8"/>
    <w:rsid w:val="000B5D5B"/>
    <w:rsid w:val="000B7B9C"/>
    <w:rsid w:val="000C11D0"/>
    <w:rsid w:val="000C1EFE"/>
    <w:rsid w:val="000C1FC5"/>
    <w:rsid w:val="000C251C"/>
    <w:rsid w:val="000C2A28"/>
    <w:rsid w:val="000C4576"/>
    <w:rsid w:val="000C4A68"/>
    <w:rsid w:val="000C4F83"/>
    <w:rsid w:val="000C609F"/>
    <w:rsid w:val="000C6C87"/>
    <w:rsid w:val="000C7664"/>
    <w:rsid w:val="000C7BDD"/>
    <w:rsid w:val="000D008C"/>
    <w:rsid w:val="000D07DA"/>
    <w:rsid w:val="000D39BD"/>
    <w:rsid w:val="000D4212"/>
    <w:rsid w:val="000D4ABF"/>
    <w:rsid w:val="000D4CA0"/>
    <w:rsid w:val="000D6393"/>
    <w:rsid w:val="000E011F"/>
    <w:rsid w:val="000E0650"/>
    <w:rsid w:val="000E0868"/>
    <w:rsid w:val="000E0D49"/>
    <w:rsid w:val="000E10CB"/>
    <w:rsid w:val="000E3A15"/>
    <w:rsid w:val="000E4B2B"/>
    <w:rsid w:val="000E5284"/>
    <w:rsid w:val="000E542E"/>
    <w:rsid w:val="000E642B"/>
    <w:rsid w:val="000E6A4A"/>
    <w:rsid w:val="000E6A6B"/>
    <w:rsid w:val="000E6C9F"/>
    <w:rsid w:val="000E71F0"/>
    <w:rsid w:val="000F0EDC"/>
    <w:rsid w:val="000F1898"/>
    <w:rsid w:val="000F275C"/>
    <w:rsid w:val="000F2810"/>
    <w:rsid w:val="000F40B2"/>
    <w:rsid w:val="000F760A"/>
    <w:rsid w:val="000F7FD8"/>
    <w:rsid w:val="00100727"/>
    <w:rsid w:val="00100AFC"/>
    <w:rsid w:val="00102900"/>
    <w:rsid w:val="00103895"/>
    <w:rsid w:val="00103F20"/>
    <w:rsid w:val="001043C4"/>
    <w:rsid w:val="00104879"/>
    <w:rsid w:val="00105017"/>
    <w:rsid w:val="001059BC"/>
    <w:rsid w:val="00106416"/>
    <w:rsid w:val="001072CB"/>
    <w:rsid w:val="00110287"/>
    <w:rsid w:val="001104EB"/>
    <w:rsid w:val="001110DF"/>
    <w:rsid w:val="00111E88"/>
    <w:rsid w:val="00112136"/>
    <w:rsid w:val="0011241A"/>
    <w:rsid w:val="0011251D"/>
    <w:rsid w:val="00112EFF"/>
    <w:rsid w:val="00112F6C"/>
    <w:rsid w:val="0011410A"/>
    <w:rsid w:val="00115113"/>
    <w:rsid w:val="0011578A"/>
    <w:rsid w:val="001158CB"/>
    <w:rsid w:val="00115A00"/>
    <w:rsid w:val="00116324"/>
    <w:rsid w:val="00120D80"/>
    <w:rsid w:val="001216AF"/>
    <w:rsid w:val="00121D4E"/>
    <w:rsid w:val="001231E2"/>
    <w:rsid w:val="001232FD"/>
    <w:rsid w:val="0012529A"/>
    <w:rsid w:val="00125BCD"/>
    <w:rsid w:val="00125FBA"/>
    <w:rsid w:val="00127A31"/>
    <w:rsid w:val="00131036"/>
    <w:rsid w:val="00132013"/>
    <w:rsid w:val="00135BD3"/>
    <w:rsid w:val="00135CE7"/>
    <w:rsid w:val="00136746"/>
    <w:rsid w:val="00141141"/>
    <w:rsid w:val="00141B28"/>
    <w:rsid w:val="00141C35"/>
    <w:rsid w:val="00142365"/>
    <w:rsid w:val="00142921"/>
    <w:rsid w:val="00143513"/>
    <w:rsid w:val="00143587"/>
    <w:rsid w:val="00144B8A"/>
    <w:rsid w:val="00144D5A"/>
    <w:rsid w:val="001451C2"/>
    <w:rsid w:val="001465C5"/>
    <w:rsid w:val="0014685E"/>
    <w:rsid w:val="00146F6F"/>
    <w:rsid w:val="00146F72"/>
    <w:rsid w:val="00147B2D"/>
    <w:rsid w:val="00147B54"/>
    <w:rsid w:val="001502CD"/>
    <w:rsid w:val="00150B8D"/>
    <w:rsid w:val="00150FEE"/>
    <w:rsid w:val="00151A7A"/>
    <w:rsid w:val="00151E10"/>
    <w:rsid w:val="00152CCB"/>
    <w:rsid w:val="00153FF4"/>
    <w:rsid w:val="00154EF5"/>
    <w:rsid w:val="001561D2"/>
    <w:rsid w:val="0015727C"/>
    <w:rsid w:val="0015759B"/>
    <w:rsid w:val="00157A49"/>
    <w:rsid w:val="00157E13"/>
    <w:rsid w:val="00160323"/>
    <w:rsid w:val="0016142E"/>
    <w:rsid w:val="0016158E"/>
    <w:rsid w:val="001628FB"/>
    <w:rsid w:val="001634D9"/>
    <w:rsid w:val="00163C19"/>
    <w:rsid w:val="00164B9E"/>
    <w:rsid w:val="0016522E"/>
    <w:rsid w:val="00165FF9"/>
    <w:rsid w:val="0016656A"/>
    <w:rsid w:val="00166FA7"/>
    <w:rsid w:val="0016724C"/>
    <w:rsid w:val="0017041F"/>
    <w:rsid w:val="00171E6F"/>
    <w:rsid w:val="00171F53"/>
    <w:rsid w:val="00175779"/>
    <w:rsid w:val="00175E8C"/>
    <w:rsid w:val="00176628"/>
    <w:rsid w:val="00177D81"/>
    <w:rsid w:val="00180316"/>
    <w:rsid w:val="00180C6B"/>
    <w:rsid w:val="001814D2"/>
    <w:rsid w:val="00181AAC"/>
    <w:rsid w:val="00181DFC"/>
    <w:rsid w:val="001836FC"/>
    <w:rsid w:val="00183809"/>
    <w:rsid w:val="001838AA"/>
    <w:rsid w:val="00183B19"/>
    <w:rsid w:val="00185613"/>
    <w:rsid w:val="001857F4"/>
    <w:rsid w:val="00185A6B"/>
    <w:rsid w:val="00185CCF"/>
    <w:rsid w:val="00186766"/>
    <w:rsid w:val="00186E6C"/>
    <w:rsid w:val="00187FF3"/>
    <w:rsid w:val="00190123"/>
    <w:rsid w:val="0019031C"/>
    <w:rsid w:val="00190A21"/>
    <w:rsid w:val="00190B93"/>
    <w:rsid w:val="00191530"/>
    <w:rsid w:val="001924AA"/>
    <w:rsid w:val="00192632"/>
    <w:rsid w:val="0019284D"/>
    <w:rsid w:val="00193015"/>
    <w:rsid w:val="00193270"/>
    <w:rsid w:val="00193529"/>
    <w:rsid w:val="00193C84"/>
    <w:rsid w:val="00193E41"/>
    <w:rsid w:val="001956EF"/>
    <w:rsid w:val="00195A64"/>
    <w:rsid w:val="0019613F"/>
    <w:rsid w:val="0019665D"/>
    <w:rsid w:val="00196755"/>
    <w:rsid w:val="001A061E"/>
    <w:rsid w:val="001A0A94"/>
    <w:rsid w:val="001A1E9F"/>
    <w:rsid w:val="001A4F2E"/>
    <w:rsid w:val="001A5280"/>
    <w:rsid w:val="001A5B3F"/>
    <w:rsid w:val="001A7FF1"/>
    <w:rsid w:val="001B0803"/>
    <w:rsid w:val="001B080A"/>
    <w:rsid w:val="001B0CCF"/>
    <w:rsid w:val="001B11FC"/>
    <w:rsid w:val="001B19BE"/>
    <w:rsid w:val="001B2F93"/>
    <w:rsid w:val="001B331A"/>
    <w:rsid w:val="001B361F"/>
    <w:rsid w:val="001B53EA"/>
    <w:rsid w:val="001B5739"/>
    <w:rsid w:val="001B7A21"/>
    <w:rsid w:val="001C076A"/>
    <w:rsid w:val="001C3B7A"/>
    <w:rsid w:val="001C6A67"/>
    <w:rsid w:val="001C78DA"/>
    <w:rsid w:val="001C7AC6"/>
    <w:rsid w:val="001D0E78"/>
    <w:rsid w:val="001D220C"/>
    <w:rsid w:val="001D2B06"/>
    <w:rsid w:val="001D4041"/>
    <w:rsid w:val="001D4AAE"/>
    <w:rsid w:val="001D4EEF"/>
    <w:rsid w:val="001D5370"/>
    <w:rsid w:val="001D5C47"/>
    <w:rsid w:val="001D6327"/>
    <w:rsid w:val="001D6F47"/>
    <w:rsid w:val="001D7190"/>
    <w:rsid w:val="001D7CD7"/>
    <w:rsid w:val="001E01C5"/>
    <w:rsid w:val="001E055F"/>
    <w:rsid w:val="001E06E8"/>
    <w:rsid w:val="001E0714"/>
    <w:rsid w:val="001E0EF1"/>
    <w:rsid w:val="001E2F87"/>
    <w:rsid w:val="001E3099"/>
    <w:rsid w:val="001E39AD"/>
    <w:rsid w:val="001E3C96"/>
    <w:rsid w:val="001E4828"/>
    <w:rsid w:val="001E6437"/>
    <w:rsid w:val="001F0D01"/>
    <w:rsid w:val="001F143C"/>
    <w:rsid w:val="001F14E4"/>
    <w:rsid w:val="001F2054"/>
    <w:rsid w:val="001F2116"/>
    <w:rsid w:val="001F256B"/>
    <w:rsid w:val="001F2DFF"/>
    <w:rsid w:val="001F32DF"/>
    <w:rsid w:val="001F4065"/>
    <w:rsid w:val="001F4B32"/>
    <w:rsid w:val="001F50B5"/>
    <w:rsid w:val="001F5A21"/>
    <w:rsid w:val="001F663B"/>
    <w:rsid w:val="001F68E9"/>
    <w:rsid w:val="001F6CBB"/>
    <w:rsid w:val="001F721A"/>
    <w:rsid w:val="0020165A"/>
    <w:rsid w:val="00202DFE"/>
    <w:rsid w:val="00203295"/>
    <w:rsid w:val="00203897"/>
    <w:rsid w:val="00204573"/>
    <w:rsid w:val="002058EB"/>
    <w:rsid w:val="00207BA6"/>
    <w:rsid w:val="0021252D"/>
    <w:rsid w:val="00212B7A"/>
    <w:rsid w:val="0021414E"/>
    <w:rsid w:val="00214885"/>
    <w:rsid w:val="00214A2D"/>
    <w:rsid w:val="002153BE"/>
    <w:rsid w:val="00215920"/>
    <w:rsid w:val="00216064"/>
    <w:rsid w:val="00216329"/>
    <w:rsid w:val="00216493"/>
    <w:rsid w:val="002167D6"/>
    <w:rsid w:val="00216C90"/>
    <w:rsid w:val="0022022C"/>
    <w:rsid w:val="0022056F"/>
    <w:rsid w:val="002207B6"/>
    <w:rsid w:val="00220EA7"/>
    <w:rsid w:val="00221F7C"/>
    <w:rsid w:val="00222833"/>
    <w:rsid w:val="00222C07"/>
    <w:rsid w:val="00223369"/>
    <w:rsid w:val="0022379C"/>
    <w:rsid w:val="002237D9"/>
    <w:rsid w:val="00223A8F"/>
    <w:rsid w:val="0022487C"/>
    <w:rsid w:val="0022582E"/>
    <w:rsid w:val="00226F67"/>
    <w:rsid w:val="002310AD"/>
    <w:rsid w:val="00231C87"/>
    <w:rsid w:val="00233B98"/>
    <w:rsid w:val="00234B22"/>
    <w:rsid w:val="0023568C"/>
    <w:rsid w:val="002363E7"/>
    <w:rsid w:val="00236983"/>
    <w:rsid w:val="00237A5D"/>
    <w:rsid w:val="00237C89"/>
    <w:rsid w:val="00240342"/>
    <w:rsid w:val="00240B76"/>
    <w:rsid w:val="0024118B"/>
    <w:rsid w:val="00242838"/>
    <w:rsid w:val="00243569"/>
    <w:rsid w:val="0024456A"/>
    <w:rsid w:val="00244878"/>
    <w:rsid w:val="0024619E"/>
    <w:rsid w:val="002466B8"/>
    <w:rsid w:val="00247834"/>
    <w:rsid w:val="00247928"/>
    <w:rsid w:val="00247DD3"/>
    <w:rsid w:val="002504D1"/>
    <w:rsid w:val="002504DE"/>
    <w:rsid w:val="00251900"/>
    <w:rsid w:val="00251D72"/>
    <w:rsid w:val="00252699"/>
    <w:rsid w:val="0025378C"/>
    <w:rsid w:val="00253CCD"/>
    <w:rsid w:val="0025476C"/>
    <w:rsid w:val="00254852"/>
    <w:rsid w:val="00255590"/>
    <w:rsid w:val="0025691B"/>
    <w:rsid w:val="00257600"/>
    <w:rsid w:val="00257775"/>
    <w:rsid w:val="00257996"/>
    <w:rsid w:val="002608F3"/>
    <w:rsid w:val="002612E7"/>
    <w:rsid w:val="002629F1"/>
    <w:rsid w:val="0026311B"/>
    <w:rsid w:val="00263B74"/>
    <w:rsid w:val="00264BE5"/>
    <w:rsid w:val="00265632"/>
    <w:rsid w:val="0026584C"/>
    <w:rsid w:val="00265DC1"/>
    <w:rsid w:val="00266474"/>
    <w:rsid w:val="00267B9C"/>
    <w:rsid w:val="00267C3B"/>
    <w:rsid w:val="00267F5E"/>
    <w:rsid w:val="002700E0"/>
    <w:rsid w:val="00272E20"/>
    <w:rsid w:val="00275835"/>
    <w:rsid w:val="00275970"/>
    <w:rsid w:val="00275D45"/>
    <w:rsid w:val="002760F0"/>
    <w:rsid w:val="00276348"/>
    <w:rsid w:val="002807FB"/>
    <w:rsid w:val="00282C56"/>
    <w:rsid w:val="00283641"/>
    <w:rsid w:val="002851B8"/>
    <w:rsid w:val="0029020B"/>
    <w:rsid w:val="00290307"/>
    <w:rsid w:val="00290A7D"/>
    <w:rsid w:val="00292404"/>
    <w:rsid w:val="002926DA"/>
    <w:rsid w:val="00292E44"/>
    <w:rsid w:val="002937CC"/>
    <w:rsid w:val="00295CC7"/>
    <w:rsid w:val="00295FE9"/>
    <w:rsid w:val="002A006B"/>
    <w:rsid w:val="002A01EF"/>
    <w:rsid w:val="002A1AAA"/>
    <w:rsid w:val="002A2A1F"/>
    <w:rsid w:val="002A51B9"/>
    <w:rsid w:val="002A5D46"/>
    <w:rsid w:val="002A6EA9"/>
    <w:rsid w:val="002A7194"/>
    <w:rsid w:val="002A77FD"/>
    <w:rsid w:val="002B00AA"/>
    <w:rsid w:val="002B16D7"/>
    <w:rsid w:val="002B3698"/>
    <w:rsid w:val="002B3E90"/>
    <w:rsid w:val="002B4523"/>
    <w:rsid w:val="002B4A30"/>
    <w:rsid w:val="002B6109"/>
    <w:rsid w:val="002B66DC"/>
    <w:rsid w:val="002B6D8B"/>
    <w:rsid w:val="002C0308"/>
    <w:rsid w:val="002C066F"/>
    <w:rsid w:val="002C0686"/>
    <w:rsid w:val="002C0A59"/>
    <w:rsid w:val="002C0B57"/>
    <w:rsid w:val="002C1068"/>
    <w:rsid w:val="002C1537"/>
    <w:rsid w:val="002C2718"/>
    <w:rsid w:val="002C289D"/>
    <w:rsid w:val="002C29BC"/>
    <w:rsid w:val="002C379E"/>
    <w:rsid w:val="002C3F6A"/>
    <w:rsid w:val="002C489E"/>
    <w:rsid w:val="002C529F"/>
    <w:rsid w:val="002C5B94"/>
    <w:rsid w:val="002C7E52"/>
    <w:rsid w:val="002D2964"/>
    <w:rsid w:val="002D30E4"/>
    <w:rsid w:val="002D3AF0"/>
    <w:rsid w:val="002E0010"/>
    <w:rsid w:val="002E0495"/>
    <w:rsid w:val="002E11E1"/>
    <w:rsid w:val="002E26C8"/>
    <w:rsid w:val="002E2787"/>
    <w:rsid w:val="002E2A5D"/>
    <w:rsid w:val="002E36D4"/>
    <w:rsid w:val="002E536B"/>
    <w:rsid w:val="002E5CE1"/>
    <w:rsid w:val="002E6610"/>
    <w:rsid w:val="002E78E0"/>
    <w:rsid w:val="002E7B94"/>
    <w:rsid w:val="002F1FE1"/>
    <w:rsid w:val="002F4290"/>
    <w:rsid w:val="002F7937"/>
    <w:rsid w:val="002F7D53"/>
    <w:rsid w:val="00300D2C"/>
    <w:rsid w:val="00300ECE"/>
    <w:rsid w:val="003013BA"/>
    <w:rsid w:val="00301E2F"/>
    <w:rsid w:val="00302A45"/>
    <w:rsid w:val="00302CF5"/>
    <w:rsid w:val="003030FE"/>
    <w:rsid w:val="003049D5"/>
    <w:rsid w:val="00304E79"/>
    <w:rsid w:val="003057BF"/>
    <w:rsid w:val="0030686A"/>
    <w:rsid w:val="00307D56"/>
    <w:rsid w:val="003108BF"/>
    <w:rsid w:val="003115A6"/>
    <w:rsid w:val="00312772"/>
    <w:rsid w:val="00312EB7"/>
    <w:rsid w:val="003135E5"/>
    <w:rsid w:val="003144CD"/>
    <w:rsid w:val="00316988"/>
    <w:rsid w:val="00316D3A"/>
    <w:rsid w:val="00317406"/>
    <w:rsid w:val="003212FF"/>
    <w:rsid w:val="003217AE"/>
    <w:rsid w:val="00322ADA"/>
    <w:rsid w:val="00322B37"/>
    <w:rsid w:val="003254CC"/>
    <w:rsid w:val="00325FB8"/>
    <w:rsid w:val="00326332"/>
    <w:rsid w:val="003274F3"/>
    <w:rsid w:val="003275F6"/>
    <w:rsid w:val="00330DA3"/>
    <w:rsid w:val="00331E0F"/>
    <w:rsid w:val="00332019"/>
    <w:rsid w:val="00332112"/>
    <w:rsid w:val="00332FA2"/>
    <w:rsid w:val="00333394"/>
    <w:rsid w:val="0033416F"/>
    <w:rsid w:val="003343BC"/>
    <w:rsid w:val="003349F6"/>
    <w:rsid w:val="00335D54"/>
    <w:rsid w:val="003363E3"/>
    <w:rsid w:val="003400CF"/>
    <w:rsid w:val="0034393B"/>
    <w:rsid w:val="00343C2A"/>
    <w:rsid w:val="00343C3E"/>
    <w:rsid w:val="00345786"/>
    <w:rsid w:val="003460AC"/>
    <w:rsid w:val="00346435"/>
    <w:rsid w:val="003468A2"/>
    <w:rsid w:val="00346FEF"/>
    <w:rsid w:val="00347DE8"/>
    <w:rsid w:val="003506C6"/>
    <w:rsid w:val="00350848"/>
    <w:rsid w:val="00350D73"/>
    <w:rsid w:val="00352642"/>
    <w:rsid w:val="00354BE1"/>
    <w:rsid w:val="00355C0B"/>
    <w:rsid w:val="003564B2"/>
    <w:rsid w:val="00357239"/>
    <w:rsid w:val="0035757D"/>
    <w:rsid w:val="003609F6"/>
    <w:rsid w:val="003614E7"/>
    <w:rsid w:val="00361CEC"/>
    <w:rsid w:val="0036404B"/>
    <w:rsid w:val="003653D7"/>
    <w:rsid w:val="0036610F"/>
    <w:rsid w:val="003719A2"/>
    <w:rsid w:val="00372945"/>
    <w:rsid w:val="00372AE3"/>
    <w:rsid w:val="003740B0"/>
    <w:rsid w:val="0037455C"/>
    <w:rsid w:val="0037673D"/>
    <w:rsid w:val="003776AD"/>
    <w:rsid w:val="003778D0"/>
    <w:rsid w:val="00377EF1"/>
    <w:rsid w:val="003830BD"/>
    <w:rsid w:val="00383B8E"/>
    <w:rsid w:val="00383C0D"/>
    <w:rsid w:val="00384BA9"/>
    <w:rsid w:val="00385052"/>
    <w:rsid w:val="003864D6"/>
    <w:rsid w:val="003901DA"/>
    <w:rsid w:val="0039038D"/>
    <w:rsid w:val="00390F5C"/>
    <w:rsid w:val="00391196"/>
    <w:rsid w:val="0039217C"/>
    <w:rsid w:val="00392366"/>
    <w:rsid w:val="00393A33"/>
    <w:rsid w:val="003941E2"/>
    <w:rsid w:val="00394B57"/>
    <w:rsid w:val="00395A1C"/>
    <w:rsid w:val="00396179"/>
    <w:rsid w:val="003967C3"/>
    <w:rsid w:val="003A3493"/>
    <w:rsid w:val="003A35D5"/>
    <w:rsid w:val="003A4690"/>
    <w:rsid w:val="003A606F"/>
    <w:rsid w:val="003A687A"/>
    <w:rsid w:val="003B0417"/>
    <w:rsid w:val="003B07F2"/>
    <w:rsid w:val="003B2682"/>
    <w:rsid w:val="003B30D3"/>
    <w:rsid w:val="003B3307"/>
    <w:rsid w:val="003B4D7B"/>
    <w:rsid w:val="003B5E01"/>
    <w:rsid w:val="003B720D"/>
    <w:rsid w:val="003C1620"/>
    <w:rsid w:val="003C2264"/>
    <w:rsid w:val="003C27BE"/>
    <w:rsid w:val="003C2840"/>
    <w:rsid w:val="003C5706"/>
    <w:rsid w:val="003C7291"/>
    <w:rsid w:val="003C762F"/>
    <w:rsid w:val="003C7F01"/>
    <w:rsid w:val="003D1511"/>
    <w:rsid w:val="003D2143"/>
    <w:rsid w:val="003D2364"/>
    <w:rsid w:val="003D60EF"/>
    <w:rsid w:val="003D6371"/>
    <w:rsid w:val="003D6651"/>
    <w:rsid w:val="003D6901"/>
    <w:rsid w:val="003D7BD3"/>
    <w:rsid w:val="003D7D4C"/>
    <w:rsid w:val="003D7DA7"/>
    <w:rsid w:val="003E0284"/>
    <w:rsid w:val="003E0C47"/>
    <w:rsid w:val="003E0E51"/>
    <w:rsid w:val="003E1285"/>
    <w:rsid w:val="003E135C"/>
    <w:rsid w:val="003E1BCC"/>
    <w:rsid w:val="003E2375"/>
    <w:rsid w:val="003E2867"/>
    <w:rsid w:val="003E3234"/>
    <w:rsid w:val="003E4007"/>
    <w:rsid w:val="003E50F1"/>
    <w:rsid w:val="003E6B50"/>
    <w:rsid w:val="003F06AF"/>
    <w:rsid w:val="003F084E"/>
    <w:rsid w:val="003F1342"/>
    <w:rsid w:val="003F1E0A"/>
    <w:rsid w:val="003F25DC"/>
    <w:rsid w:val="003F2C05"/>
    <w:rsid w:val="003F3007"/>
    <w:rsid w:val="003F4EFB"/>
    <w:rsid w:val="003F503C"/>
    <w:rsid w:val="003F5142"/>
    <w:rsid w:val="003F5175"/>
    <w:rsid w:val="00400E67"/>
    <w:rsid w:val="0040246D"/>
    <w:rsid w:val="0040341B"/>
    <w:rsid w:val="00403C9C"/>
    <w:rsid w:val="00403E73"/>
    <w:rsid w:val="0040435B"/>
    <w:rsid w:val="00405081"/>
    <w:rsid w:val="004052BD"/>
    <w:rsid w:val="00405CB9"/>
    <w:rsid w:val="00406AAB"/>
    <w:rsid w:val="00406AFC"/>
    <w:rsid w:val="00406E4C"/>
    <w:rsid w:val="00407736"/>
    <w:rsid w:val="004123C7"/>
    <w:rsid w:val="00413556"/>
    <w:rsid w:val="0041385A"/>
    <w:rsid w:val="00415422"/>
    <w:rsid w:val="00415437"/>
    <w:rsid w:val="00415EA1"/>
    <w:rsid w:val="004165A9"/>
    <w:rsid w:val="00416DA7"/>
    <w:rsid w:val="00417C74"/>
    <w:rsid w:val="004206FE"/>
    <w:rsid w:val="004207C5"/>
    <w:rsid w:val="0042085C"/>
    <w:rsid w:val="00420D47"/>
    <w:rsid w:val="0042151B"/>
    <w:rsid w:val="00422143"/>
    <w:rsid w:val="0042246D"/>
    <w:rsid w:val="00422621"/>
    <w:rsid w:val="004231FD"/>
    <w:rsid w:val="0042425C"/>
    <w:rsid w:val="00425462"/>
    <w:rsid w:val="004265FF"/>
    <w:rsid w:val="0042742D"/>
    <w:rsid w:val="00430FE8"/>
    <w:rsid w:val="00431357"/>
    <w:rsid w:val="004314D3"/>
    <w:rsid w:val="00433339"/>
    <w:rsid w:val="004337E3"/>
    <w:rsid w:val="00433FBF"/>
    <w:rsid w:val="004355E4"/>
    <w:rsid w:val="004360E3"/>
    <w:rsid w:val="004368C7"/>
    <w:rsid w:val="00436BFC"/>
    <w:rsid w:val="00437B82"/>
    <w:rsid w:val="00437FB5"/>
    <w:rsid w:val="00440416"/>
    <w:rsid w:val="00443C60"/>
    <w:rsid w:val="004443DB"/>
    <w:rsid w:val="004452E2"/>
    <w:rsid w:val="0044700B"/>
    <w:rsid w:val="004472B4"/>
    <w:rsid w:val="00447F60"/>
    <w:rsid w:val="00451281"/>
    <w:rsid w:val="00451361"/>
    <w:rsid w:val="0045181E"/>
    <w:rsid w:val="0045279A"/>
    <w:rsid w:val="0045334C"/>
    <w:rsid w:val="0045368F"/>
    <w:rsid w:val="00454A4F"/>
    <w:rsid w:val="00454C73"/>
    <w:rsid w:val="00454CFD"/>
    <w:rsid w:val="00454D6C"/>
    <w:rsid w:val="00455240"/>
    <w:rsid w:val="0045746B"/>
    <w:rsid w:val="00457573"/>
    <w:rsid w:val="00457BF9"/>
    <w:rsid w:val="00457D09"/>
    <w:rsid w:val="00460E24"/>
    <w:rsid w:val="00462A84"/>
    <w:rsid w:val="004631E8"/>
    <w:rsid w:val="00463234"/>
    <w:rsid w:val="00465AA4"/>
    <w:rsid w:val="00467B9A"/>
    <w:rsid w:val="0047043B"/>
    <w:rsid w:val="0047055C"/>
    <w:rsid w:val="004705A0"/>
    <w:rsid w:val="00471475"/>
    <w:rsid w:val="0047212C"/>
    <w:rsid w:val="00472921"/>
    <w:rsid w:val="004731DD"/>
    <w:rsid w:val="00473567"/>
    <w:rsid w:val="00474207"/>
    <w:rsid w:val="00474C8B"/>
    <w:rsid w:val="0047532E"/>
    <w:rsid w:val="00476590"/>
    <w:rsid w:val="004776A9"/>
    <w:rsid w:val="00477885"/>
    <w:rsid w:val="00477CF3"/>
    <w:rsid w:val="00477E7B"/>
    <w:rsid w:val="00480484"/>
    <w:rsid w:val="00480A32"/>
    <w:rsid w:val="004810E4"/>
    <w:rsid w:val="00483799"/>
    <w:rsid w:val="00483852"/>
    <w:rsid w:val="004847D7"/>
    <w:rsid w:val="004855BD"/>
    <w:rsid w:val="00486548"/>
    <w:rsid w:val="00487A10"/>
    <w:rsid w:val="00487DB7"/>
    <w:rsid w:val="00491760"/>
    <w:rsid w:val="004927C9"/>
    <w:rsid w:val="004936F8"/>
    <w:rsid w:val="00494ED2"/>
    <w:rsid w:val="0049772D"/>
    <w:rsid w:val="00497E65"/>
    <w:rsid w:val="004A1217"/>
    <w:rsid w:val="004A1A52"/>
    <w:rsid w:val="004A2221"/>
    <w:rsid w:val="004A39A8"/>
    <w:rsid w:val="004A3B9C"/>
    <w:rsid w:val="004A429B"/>
    <w:rsid w:val="004A4E5A"/>
    <w:rsid w:val="004A57F6"/>
    <w:rsid w:val="004A691C"/>
    <w:rsid w:val="004A6AE9"/>
    <w:rsid w:val="004A6D43"/>
    <w:rsid w:val="004A7515"/>
    <w:rsid w:val="004A7854"/>
    <w:rsid w:val="004B30F4"/>
    <w:rsid w:val="004B4AC1"/>
    <w:rsid w:val="004B4B79"/>
    <w:rsid w:val="004B681D"/>
    <w:rsid w:val="004B70B6"/>
    <w:rsid w:val="004C00EF"/>
    <w:rsid w:val="004C0683"/>
    <w:rsid w:val="004C0D23"/>
    <w:rsid w:val="004C2A37"/>
    <w:rsid w:val="004C3952"/>
    <w:rsid w:val="004D1913"/>
    <w:rsid w:val="004D28AF"/>
    <w:rsid w:val="004D34F9"/>
    <w:rsid w:val="004D35A4"/>
    <w:rsid w:val="004D3711"/>
    <w:rsid w:val="004D413C"/>
    <w:rsid w:val="004D4222"/>
    <w:rsid w:val="004D48E2"/>
    <w:rsid w:val="004D4B9C"/>
    <w:rsid w:val="004D65AD"/>
    <w:rsid w:val="004D73A8"/>
    <w:rsid w:val="004E0E43"/>
    <w:rsid w:val="004E2825"/>
    <w:rsid w:val="004E2EB0"/>
    <w:rsid w:val="004E3D7C"/>
    <w:rsid w:val="004E4D9D"/>
    <w:rsid w:val="004E50F8"/>
    <w:rsid w:val="004E55E8"/>
    <w:rsid w:val="004E630C"/>
    <w:rsid w:val="004E7903"/>
    <w:rsid w:val="004F15D7"/>
    <w:rsid w:val="004F2346"/>
    <w:rsid w:val="004F3825"/>
    <w:rsid w:val="004F455F"/>
    <w:rsid w:val="004F4D41"/>
    <w:rsid w:val="004F4DA0"/>
    <w:rsid w:val="004F5A82"/>
    <w:rsid w:val="004F65E1"/>
    <w:rsid w:val="004F680F"/>
    <w:rsid w:val="004F6961"/>
    <w:rsid w:val="005002D0"/>
    <w:rsid w:val="00500DC8"/>
    <w:rsid w:val="00501490"/>
    <w:rsid w:val="00501EB7"/>
    <w:rsid w:val="00501F96"/>
    <w:rsid w:val="005021E1"/>
    <w:rsid w:val="00502A15"/>
    <w:rsid w:val="00502B51"/>
    <w:rsid w:val="00502E15"/>
    <w:rsid w:val="00503615"/>
    <w:rsid w:val="00504AEC"/>
    <w:rsid w:val="00505EDC"/>
    <w:rsid w:val="00507136"/>
    <w:rsid w:val="00507BCE"/>
    <w:rsid w:val="00507F14"/>
    <w:rsid w:val="00510F4D"/>
    <w:rsid w:val="005134F7"/>
    <w:rsid w:val="00514450"/>
    <w:rsid w:val="00514AA9"/>
    <w:rsid w:val="00520EF4"/>
    <w:rsid w:val="00524B2B"/>
    <w:rsid w:val="00525432"/>
    <w:rsid w:val="00525475"/>
    <w:rsid w:val="005254F5"/>
    <w:rsid w:val="005267B2"/>
    <w:rsid w:val="00526D2C"/>
    <w:rsid w:val="00527AA0"/>
    <w:rsid w:val="00527AA9"/>
    <w:rsid w:val="005304FB"/>
    <w:rsid w:val="00530C72"/>
    <w:rsid w:val="00531CBC"/>
    <w:rsid w:val="00532CBB"/>
    <w:rsid w:val="0053476E"/>
    <w:rsid w:val="00536D45"/>
    <w:rsid w:val="005374C4"/>
    <w:rsid w:val="00541507"/>
    <w:rsid w:val="0054215E"/>
    <w:rsid w:val="00542910"/>
    <w:rsid w:val="005439EC"/>
    <w:rsid w:val="00544D73"/>
    <w:rsid w:val="00544E88"/>
    <w:rsid w:val="00545FA1"/>
    <w:rsid w:val="00546098"/>
    <w:rsid w:val="0054777A"/>
    <w:rsid w:val="00551D6B"/>
    <w:rsid w:val="00551E05"/>
    <w:rsid w:val="00553253"/>
    <w:rsid w:val="0055476B"/>
    <w:rsid w:val="00555E70"/>
    <w:rsid w:val="005569D8"/>
    <w:rsid w:val="00557230"/>
    <w:rsid w:val="0056176C"/>
    <w:rsid w:val="0056177C"/>
    <w:rsid w:val="005617A1"/>
    <w:rsid w:val="00562519"/>
    <w:rsid w:val="00562AC9"/>
    <w:rsid w:val="00563692"/>
    <w:rsid w:val="005641B0"/>
    <w:rsid w:val="00564251"/>
    <w:rsid w:val="005642B8"/>
    <w:rsid w:val="00565BC2"/>
    <w:rsid w:val="00566161"/>
    <w:rsid w:val="00566A46"/>
    <w:rsid w:val="0057006F"/>
    <w:rsid w:val="0057088A"/>
    <w:rsid w:val="00570E32"/>
    <w:rsid w:val="00571BEE"/>
    <w:rsid w:val="005724E3"/>
    <w:rsid w:val="00572672"/>
    <w:rsid w:val="00573FFC"/>
    <w:rsid w:val="005741D4"/>
    <w:rsid w:val="00574D21"/>
    <w:rsid w:val="00575FA7"/>
    <w:rsid w:val="005766ED"/>
    <w:rsid w:val="00577E35"/>
    <w:rsid w:val="0058190C"/>
    <w:rsid w:val="00581F2A"/>
    <w:rsid w:val="00582491"/>
    <w:rsid w:val="00582A4B"/>
    <w:rsid w:val="00583823"/>
    <w:rsid w:val="005838C6"/>
    <w:rsid w:val="00584F28"/>
    <w:rsid w:val="00586F6E"/>
    <w:rsid w:val="005870C4"/>
    <w:rsid w:val="0058736B"/>
    <w:rsid w:val="005873DD"/>
    <w:rsid w:val="00587858"/>
    <w:rsid w:val="0059041F"/>
    <w:rsid w:val="00591222"/>
    <w:rsid w:val="00591459"/>
    <w:rsid w:val="0059285B"/>
    <w:rsid w:val="00592890"/>
    <w:rsid w:val="00593793"/>
    <w:rsid w:val="005938BC"/>
    <w:rsid w:val="00593E66"/>
    <w:rsid w:val="0059407E"/>
    <w:rsid w:val="005943CE"/>
    <w:rsid w:val="0059619B"/>
    <w:rsid w:val="005961DA"/>
    <w:rsid w:val="005972E3"/>
    <w:rsid w:val="005A0245"/>
    <w:rsid w:val="005A0CDF"/>
    <w:rsid w:val="005A119F"/>
    <w:rsid w:val="005A1C0D"/>
    <w:rsid w:val="005A2227"/>
    <w:rsid w:val="005A3B54"/>
    <w:rsid w:val="005A3B70"/>
    <w:rsid w:val="005A5991"/>
    <w:rsid w:val="005A5A0E"/>
    <w:rsid w:val="005A703F"/>
    <w:rsid w:val="005B0379"/>
    <w:rsid w:val="005B307E"/>
    <w:rsid w:val="005B3A76"/>
    <w:rsid w:val="005B4B7C"/>
    <w:rsid w:val="005B5017"/>
    <w:rsid w:val="005B7477"/>
    <w:rsid w:val="005B76FA"/>
    <w:rsid w:val="005B7BB8"/>
    <w:rsid w:val="005B7E0D"/>
    <w:rsid w:val="005C0357"/>
    <w:rsid w:val="005C3E8E"/>
    <w:rsid w:val="005C6064"/>
    <w:rsid w:val="005C649D"/>
    <w:rsid w:val="005D00ED"/>
    <w:rsid w:val="005D1021"/>
    <w:rsid w:val="005D2E05"/>
    <w:rsid w:val="005D320B"/>
    <w:rsid w:val="005D455C"/>
    <w:rsid w:val="005D5B58"/>
    <w:rsid w:val="005D6BBF"/>
    <w:rsid w:val="005D6E7E"/>
    <w:rsid w:val="005D7A4A"/>
    <w:rsid w:val="005D7DAE"/>
    <w:rsid w:val="005E01F9"/>
    <w:rsid w:val="005E0480"/>
    <w:rsid w:val="005E0D51"/>
    <w:rsid w:val="005E0E5F"/>
    <w:rsid w:val="005E492B"/>
    <w:rsid w:val="005E503D"/>
    <w:rsid w:val="005E5578"/>
    <w:rsid w:val="005E743B"/>
    <w:rsid w:val="005F0BB8"/>
    <w:rsid w:val="005F1645"/>
    <w:rsid w:val="005F27CF"/>
    <w:rsid w:val="005F2DD3"/>
    <w:rsid w:val="005F37F3"/>
    <w:rsid w:val="005F3ADF"/>
    <w:rsid w:val="005F46DE"/>
    <w:rsid w:val="005F4E6B"/>
    <w:rsid w:val="005F58C5"/>
    <w:rsid w:val="005F6224"/>
    <w:rsid w:val="006002EA"/>
    <w:rsid w:val="006026C2"/>
    <w:rsid w:val="00602742"/>
    <w:rsid w:val="006038C3"/>
    <w:rsid w:val="00605D18"/>
    <w:rsid w:val="00610B34"/>
    <w:rsid w:val="00610DB5"/>
    <w:rsid w:val="0061113F"/>
    <w:rsid w:val="006111A2"/>
    <w:rsid w:val="006116E0"/>
    <w:rsid w:val="00612DB4"/>
    <w:rsid w:val="00612FE7"/>
    <w:rsid w:val="0061340B"/>
    <w:rsid w:val="00613688"/>
    <w:rsid w:val="0061447C"/>
    <w:rsid w:val="006174D2"/>
    <w:rsid w:val="00617574"/>
    <w:rsid w:val="00617EB1"/>
    <w:rsid w:val="00620E67"/>
    <w:rsid w:val="00621279"/>
    <w:rsid w:val="006215A2"/>
    <w:rsid w:val="00621D9A"/>
    <w:rsid w:val="0062206A"/>
    <w:rsid w:val="00625AC3"/>
    <w:rsid w:val="00626A6B"/>
    <w:rsid w:val="006303EA"/>
    <w:rsid w:val="0063139F"/>
    <w:rsid w:val="00631718"/>
    <w:rsid w:val="006319B3"/>
    <w:rsid w:val="00633864"/>
    <w:rsid w:val="00633B76"/>
    <w:rsid w:val="006377C9"/>
    <w:rsid w:val="00637962"/>
    <w:rsid w:val="0064026C"/>
    <w:rsid w:val="006405AA"/>
    <w:rsid w:val="0064060E"/>
    <w:rsid w:val="00642551"/>
    <w:rsid w:val="00644221"/>
    <w:rsid w:val="00644FEF"/>
    <w:rsid w:val="0064644F"/>
    <w:rsid w:val="00646CFD"/>
    <w:rsid w:val="006475F6"/>
    <w:rsid w:val="00647DC7"/>
    <w:rsid w:val="00652674"/>
    <w:rsid w:val="00654E52"/>
    <w:rsid w:val="00655575"/>
    <w:rsid w:val="006562C7"/>
    <w:rsid w:val="00656663"/>
    <w:rsid w:val="00661366"/>
    <w:rsid w:val="00661E02"/>
    <w:rsid w:val="0066319B"/>
    <w:rsid w:val="00663734"/>
    <w:rsid w:val="0066418D"/>
    <w:rsid w:val="00664257"/>
    <w:rsid w:val="0066683A"/>
    <w:rsid w:val="00667103"/>
    <w:rsid w:val="00667906"/>
    <w:rsid w:val="00667E7E"/>
    <w:rsid w:val="00670086"/>
    <w:rsid w:val="0067149F"/>
    <w:rsid w:val="00671EF6"/>
    <w:rsid w:val="006725BA"/>
    <w:rsid w:val="0067387A"/>
    <w:rsid w:val="006760E0"/>
    <w:rsid w:val="00676DA6"/>
    <w:rsid w:val="006779ED"/>
    <w:rsid w:val="00677DBB"/>
    <w:rsid w:val="00682CF5"/>
    <w:rsid w:val="006837AD"/>
    <w:rsid w:val="00683869"/>
    <w:rsid w:val="006855A9"/>
    <w:rsid w:val="0068566D"/>
    <w:rsid w:val="0068794D"/>
    <w:rsid w:val="00690CA1"/>
    <w:rsid w:val="00691B08"/>
    <w:rsid w:val="00694488"/>
    <w:rsid w:val="006945AA"/>
    <w:rsid w:val="006956DD"/>
    <w:rsid w:val="006970B8"/>
    <w:rsid w:val="00697C5A"/>
    <w:rsid w:val="006A05C6"/>
    <w:rsid w:val="006A075F"/>
    <w:rsid w:val="006A11CD"/>
    <w:rsid w:val="006A1E98"/>
    <w:rsid w:val="006A1FC4"/>
    <w:rsid w:val="006A3281"/>
    <w:rsid w:val="006A3997"/>
    <w:rsid w:val="006A421F"/>
    <w:rsid w:val="006A4483"/>
    <w:rsid w:val="006A492A"/>
    <w:rsid w:val="006A6A54"/>
    <w:rsid w:val="006A6A67"/>
    <w:rsid w:val="006A6CD8"/>
    <w:rsid w:val="006A6D2A"/>
    <w:rsid w:val="006A6EBE"/>
    <w:rsid w:val="006A7869"/>
    <w:rsid w:val="006A7D13"/>
    <w:rsid w:val="006B16A2"/>
    <w:rsid w:val="006B371A"/>
    <w:rsid w:val="006B45CE"/>
    <w:rsid w:val="006B49AE"/>
    <w:rsid w:val="006B50CD"/>
    <w:rsid w:val="006B544C"/>
    <w:rsid w:val="006B5F02"/>
    <w:rsid w:val="006C0C16"/>
    <w:rsid w:val="006C19CA"/>
    <w:rsid w:val="006C19ED"/>
    <w:rsid w:val="006C1B4D"/>
    <w:rsid w:val="006C1C20"/>
    <w:rsid w:val="006C2F41"/>
    <w:rsid w:val="006C4280"/>
    <w:rsid w:val="006C4569"/>
    <w:rsid w:val="006C4C82"/>
    <w:rsid w:val="006C643E"/>
    <w:rsid w:val="006C7202"/>
    <w:rsid w:val="006C7B72"/>
    <w:rsid w:val="006D1893"/>
    <w:rsid w:val="006D1ED9"/>
    <w:rsid w:val="006D2870"/>
    <w:rsid w:val="006D2CB6"/>
    <w:rsid w:val="006D5608"/>
    <w:rsid w:val="006D561E"/>
    <w:rsid w:val="006D59BE"/>
    <w:rsid w:val="006D633E"/>
    <w:rsid w:val="006D666F"/>
    <w:rsid w:val="006D6919"/>
    <w:rsid w:val="006D6A7B"/>
    <w:rsid w:val="006D6AC3"/>
    <w:rsid w:val="006D6CCC"/>
    <w:rsid w:val="006D6E0A"/>
    <w:rsid w:val="006D74CD"/>
    <w:rsid w:val="006D7C13"/>
    <w:rsid w:val="006E0113"/>
    <w:rsid w:val="006E01EB"/>
    <w:rsid w:val="006E06CD"/>
    <w:rsid w:val="006E1024"/>
    <w:rsid w:val="006E2AA4"/>
    <w:rsid w:val="006E2BC0"/>
    <w:rsid w:val="006E304C"/>
    <w:rsid w:val="006E36E1"/>
    <w:rsid w:val="006E4B42"/>
    <w:rsid w:val="006E4FC6"/>
    <w:rsid w:val="006E5259"/>
    <w:rsid w:val="006E5F47"/>
    <w:rsid w:val="006E707A"/>
    <w:rsid w:val="006E7A38"/>
    <w:rsid w:val="006F1493"/>
    <w:rsid w:val="006F1FF8"/>
    <w:rsid w:val="006F2E40"/>
    <w:rsid w:val="006F7214"/>
    <w:rsid w:val="006F724A"/>
    <w:rsid w:val="006F7A38"/>
    <w:rsid w:val="00700F9D"/>
    <w:rsid w:val="00700FD9"/>
    <w:rsid w:val="00701185"/>
    <w:rsid w:val="00702424"/>
    <w:rsid w:val="0070244E"/>
    <w:rsid w:val="00702F27"/>
    <w:rsid w:val="00703867"/>
    <w:rsid w:val="00703C4A"/>
    <w:rsid w:val="00705846"/>
    <w:rsid w:val="00705E9B"/>
    <w:rsid w:val="00706A08"/>
    <w:rsid w:val="00706BAF"/>
    <w:rsid w:val="007076C5"/>
    <w:rsid w:val="007116A7"/>
    <w:rsid w:val="00711940"/>
    <w:rsid w:val="00712EA3"/>
    <w:rsid w:val="00714317"/>
    <w:rsid w:val="0071452A"/>
    <w:rsid w:val="0071458F"/>
    <w:rsid w:val="00714718"/>
    <w:rsid w:val="007149C7"/>
    <w:rsid w:val="00715B58"/>
    <w:rsid w:val="007209E2"/>
    <w:rsid w:val="00720D9D"/>
    <w:rsid w:val="007217C2"/>
    <w:rsid w:val="00722574"/>
    <w:rsid w:val="0072292A"/>
    <w:rsid w:val="00723450"/>
    <w:rsid w:val="00725634"/>
    <w:rsid w:val="00726255"/>
    <w:rsid w:val="0073029F"/>
    <w:rsid w:val="00732761"/>
    <w:rsid w:val="0073336F"/>
    <w:rsid w:val="007342D9"/>
    <w:rsid w:val="00734BE7"/>
    <w:rsid w:val="0073654A"/>
    <w:rsid w:val="00736778"/>
    <w:rsid w:val="0074087C"/>
    <w:rsid w:val="007417E2"/>
    <w:rsid w:val="00741A5E"/>
    <w:rsid w:val="0074293A"/>
    <w:rsid w:val="00746769"/>
    <w:rsid w:val="00746D25"/>
    <w:rsid w:val="007479C2"/>
    <w:rsid w:val="007500CF"/>
    <w:rsid w:val="00751889"/>
    <w:rsid w:val="0075236F"/>
    <w:rsid w:val="00753CF6"/>
    <w:rsid w:val="007540D0"/>
    <w:rsid w:val="00754138"/>
    <w:rsid w:val="007542C4"/>
    <w:rsid w:val="007543BA"/>
    <w:rsid w:val="00754ABC"/>
    <w:rsid w:val="00755944"/>
    <w:rsid w:val="00757D8B"/>
    <w:rsid w:val="00760D1A"/>
    <w:rsid w:val="0076105A"/>
    <w:rsid w:val="00761D31"/>
    <w:rsid w:val="0076235A"/>
    <w:rsid w:val="007634D9"/>
    <w:rsid w:val="007636E9"/>
    <w:rsid w:val="00764ABC"/>
    <w:rsid w:val="00764F40"/>
    <w:rsid w:val="00765099"/>
    <w:rsid w:val="0076512D"/>
    <w:rsid w:val="00765352"/>
    <w:rsid w:val="007654DF"/>
    <w:rsid w:val="00765A86"/>
    <w:rsid w:val="00766827"/>
    <w:rsid w:val="00766F9A"/>
    <w:rsid w:val="00767D1C"/>
    <w:rsid w:val="00770788"/>
    <w:rsid w:val="00771AA2"/>
    <w:rsid w:val="00771DD5"/>
    <w:rsid w:val="00773301"/>
    <w:rsid w:val="007736A1"/>
    <w:rsid w:val="007739C6"/>
    <w:rsid w:val="0077586A"/>
    <w:rsid w:val="0077659B"/>
    <w:rsid w:val="007778CF"/>
    <w:rsid w:val="00777EBE"/>
    <w:rsid w:val="0078081A"/>
    <w:rsid w:val="0078095A"/>
    <w:rsid w:val="007810D1"/>
    <w:rsid w:val="007816E2"/>
    <w:rsid w:val="00784252"/>
    <w:rsid w:val="007855C4"/>
    <w:rsid w:val="007867C4"/>
    <w:rsid w:val="0079041F"/>
    <w:rsid w:val="00791251"/>
    <w:rsid w:val="00791593"/>
    <w:rsid w:val="00791E16"/>
    <w:rsid w:val="007945A4"/>
    <w:rsid w:val="00794C04"/>
    <w:rsid w:val="007958FD"/>
    <w:rsid w:val="00795C72"/>
    <w:rsid w:val="007962FA"/>
    <w:rsid w:val="00797FBC"/>
    <w:rsid w:val="007A1F50"/>
    <w:rsid w:val="007A32AE"/>
    <w:rsid w:val="007A33FB"/>
    <w:rsid w:val="007A36D6"/>
    <w:rsid w:val="007A3CC2"/>
    <w:rsid w:val="007A5BCA"/>
    <w:rsid w:val="007A6820"/>
    <w:rsid w:val="007A6BB7"/>
    <w:rsid w:val="007A6C94"/>
    <w:rsid w:val="007A6D31"/>
    <w:rsid w:val="007A7C7D"/>
    <w:rsid w:val="007A7F09"/>
    <w:rsid w:val="007B00A6"/>
    <w:rsid w:val="007B08BC"/>
    <w:rsid w:val="007B1190"/>
    <w:rsid w:val="007B1932"/>
    <w:rsid w:val="007B1B01"/>
    <w:rsid w:val="007B289F"/>
    <w:rsid w:val="007B2A9B"/>
    <w:rsid w:val="007B4517"/>
    <w:rsid w:val="007B451A"/>
    <w:rsid w:val="007B76B3"/>
    <w:rsid w:val="007C0FFC"/>
    <w:rsid w:val="007C1444"/>
    <w:rsid w:val="007C178C"/>
    <w:rsid w:val="007C1990"/>
    <w:rsid w:val="007C1D50"/>
    <w:rsid w:val="007C30FD"/>
    <w:rsid w:val="007C4E31"/>
    <w:rsid w:val="007C5FDE"/>
    <w:rsid w:val="007C7907"/>
    <w:rsid w:val="007D0980"/>
    <w:rsid w:val="007D1A13"/>
    <w:rsid w:val="007D1E9A"/>
    <w:rsid w:val="007D2888"/>
    <w:rsid w:val="007D35F3"/>
    <w:rsid w:val="007D36E4"/>
    <w:rsid w:val="007D3C7D"/>
    <w:rsid w:val="007D3DC2"/>
    <w:rsid w:val="007D48FB"/>
    <w:rsid w:val="007D49D3"/>
    <w:rsid w:val="007D534F"/>
    <w:rsid w:val="007D5985"/>
    <w:rsid w:val="007D6C67"/>
    <w:rsid w:val="007D6DA2"/>
    <w:rsid w:val="007D6DF6"/>
    <w:rsid w:val="007D6F56"/>
    <w:rsid w:val="007D71DE"/>
    <w:rsid w:val="007D7564"/>
    <w:rsid w:val="007E05C1"/>
    <w:rsid w:val="007E10DF"/>
    <w:rsid w:val="007E1202"/>
    <w:rsid w:val="007E1268"/>
    <w:rsid w:val="007E147B"/>
    <w:rsid w:val="007E1816"/>
    <w:rsid w:val="007E1C43"/>
    <w:rsid w:val="007E29FE"/>
    <w:rsid w:val="007E328E"/>
    <w:rsid w:val="007E40F7"/>
    <w:rsid w:val="007E5EAA"/>
    <w:rsid w:val="007E5F67"/>
    <w:rsid w:val="007E67CD"/>
    <w:rsid w:val="007E7BD7"/>
    <w:rsid w:val="007F174F"/>
    <w:rsid w:val="007F2687"/>
    <w:rsid w:val="007F333C"/>
    <w:rsid w:val="007F43B1"/>
    <w:rsid w:val="007F5071"/>
    <w:rsid w:val="007F62E8"/>
    <w:rsid w:val="007F64CE"/>
    <w:rsid w:val="007F652B"/>
    <w:rsid w:val="0080057A"/>
    <w:rsid w:val="00801B57"/>
    <w:rsid w:val="00802B52"/>
    <w:rsid w:val="00802E3A"/>
    <w:rsid w:val="00804F8E"/>
    <w:rsid w:val="008056BD"/>
    <w:rsid w:val="00807BC2"/>
    <w:rsid w:val="0081041B"/>
    <w:rsid w:val="00811079"/>
    <w:rsid w:val="00811622"/>
    <w:rsid w:val="0081164C"/>
    <w:rsid w:val="00812096"/>
    <w:rsid w:val="008123AA"/>
    <w:rsid w:val="00812776"/>
    <w:rsid w:val="00813E45"/>
    <w:rsid w:val="00814931"/>
    <w:rsid w:val="008154C5"/>
    <w:rsid w:val="00815B7E"/>
    <w:rsid w:val="00816759"/>
    <w:rsid w:val="0081740C"/>
    <w:rsid w:val="0081790B"/>
    <w:rsid w:val="00817ED5"/>
    <w:rsid w:val="008201D3"/>
    <w:rsid w:val="00821493"/>
    <w:rsid w:val="00821A30"/>
    <w:rsid w:val="00822BE7"/>
    <w:rsid w:val="00822F43"/>
    <w:rsid w:val="00823282"/>
    <w:rsid w:val="00823341"/>
    <w:rsid w:val="008247B0"/>
    <w:rsid w:val="00824D6F"/>
    <w:rsid w:val="008252D7"/>
    <w:rsid w:val="00825601"/>
    <w:rsid w:val="0082571D"/>
    <w:rsid w:val="00827341"/>
    <w:rsid w:val="00830371"/>
    <w:rsid w:val="00830FD9"/>
    <w:rsid w:val="00831107"/>
    <w:rsid w:val="0083235D"/>
    <w:rsid w:val="00833076"/>
    <w:rsid w:val="00833F4A"/>
    <w:rsid w:val="00835D38"/>
    <w:rsid w:val="008365EF"/>
    <w:rsid w:val="0083669C"/>
    <w:rsid w:val="00840442"/>
    <w:rsid w:val="008431CA"/>
    <w:rsid w:val="00843B0F"/>
    <w:rsid w:val="00846FD9"/>
    <w:rsid w:val="008472C2"/>
    <w:rsid w:val="00847A42"/>
    <w:rsid w:val="00847AD5"/>
    <w:rsid w:val="0085047B"/>
    <w:rsid w:val="00850B0D"/>
    <w:rsid w:val="00850D77"/>
    <w:rsid w:val="00852296"/>
    <w:rsid w:val="00852536"/>
    <w:rsid w:val="008528BB"/>
    <w:rsid w:val="008540F9"/>
    <w:rsid w:val="00854DE9"/>
    <w:rsid w:val="00855C69"/>
    <w:rsid w:val="00856760"/>
    <w:rsid w:val="00856CF7"/>
    <w:rsid w:val="00860372"/>
    <w:rsid w:val="00860AC2"/>
    <w:rsid w:val="00860C5E"/>
    <w:rsid w:val="00861624"/>
    <w:rsid w:val="008616B9"/>
    <w:rsid w:val="00862B3E"/>
    <w:rsid w:val="00862EF6"/>
    <w:rsid w:val="00864081"/>
    <w:rsid w:val="008660C5"/>
    <w:rsid w:val="008660CB"/>
    <w:rsid w:val="008663D8"/>
    <w:rsid w:val="00866613"/>
    <w:rsid w:val="008675FB"/>
    <w:rsid w:val="00867651"/>
    <w:rsid w:val="00871838"/>
    <w:rsid w:val="00871F07"/>
    <w:rsid w:val="008736DC"/>
    <w:rsid w:val="00873A69"/>
    <w:rsid w:val="00873FDD"/>
    <w:rsid w:val="00874AFF"/>
    <w:rsid w:val="008757DE"/>
    <w:rsid w:val="00876B7C"/>
    <w:rsid w:val="00876B9C"/>
    <w:rsid w:val="0087732B"/>
    <w:rsid w:val="00877DD3"/>
    <w:rsid w:val="0088096B"/>
    <w:rsid w:val="00880D94"/>
    <w:rsid w:val="0088164E"/>
    <w:rsid w:val="00881ACB"/>
    <w:rsid w:val="00885674"/>
    <w:rsid w:val="0088689D"/>
    <w:rsid w:val="00886ADA"/>
    <w:rsid w:val="0088741F"/>
    <w:rsid w:val="00892E49"/>
    <w:rsid w:val="0089334A"/>
    <w:rsid w:val="0089460D"/>
    <w:rsid w:val="008961B2"/>
    <w:rsid w:val="00896BEF"/>
    <w:rsid w:val="0089727A"/>
    <w:rsid w:val="0089752C"/>
    <w:rsid w:val="008A11CD"/>
    <w:rsid w:val="008A19FD"/>
    <w:rsid w:val="008A23E6"/>
    <w:rsid w:val="008A328E"/>
    <w:rsid w:val="008A6524"/>
    <w:rsid w:val="008B1334"/>
    <w:rsid w:val="008B1416"/>
    <w:rsid w:val="008B24C3"/>
    <w:rsid w:val="008B25B0"/>
    <w:rsid w:val="008B39A5"/>
    <w:rsid w:val="008B3FCB"/>
    <w:rsid w:val="008B43D6"/>
    <w:rsid w:val="008B4C52"/>
    <w:rsid w:val="008B50B7"/>
    <w:rsid w:val="008B52D7"/>
    <w:rsid w:val="008B5359"/>
    <w:rsid w:val="008B54DC"/>
    <w:rsid w:val="008C0769"/>
    <w:rsid w:val="008C21E7"/>
    <w:rsid w:val="008C273D"/>
    <w:rsid w:val="008C65A3"/>
    <w:rsid w:val="008C7804"/>
    <w:rsid w:val="008C7CA9"/>
    <w:rsid w:val="008C7FDC"/>
    <w:rsid w:val="008D2DDC"/>
    <w:rsid w:val="008D328D"/>
    <w:rsid w:val="008D32CA"/>
    <w:rsid w:val="008D3529"/>
    <w:rsid w:val="008D360B"/>
    <w:rsid w:val="008D3E03"/>
    <w:rsid w:val="008D46EF"/>
    <w:rsid w:val="008D4AD8"/>
    <w:rsid w:val="008D56FE"/>
    <w:rsid w:val="008D5963"/>
    <w:rsid w:val="008D6B0C"/>
    <w:rsid w:val="008D7640"/>
    <w:rsid w:val="008E15CF"/>
    <w:rsid w:val="008E16B6"/>
    <w:rsid w:val="008E1D88"/>
    <w:rsid w:val="008E3F41"/>
    <w:rsid w:val="008E5528"/>
    <w:rsid w:val="008E5A56"/>
    <w:rsid w:val="008E62BF"/>
    <w:rsid w:val="008E7218"/>
    <w:rsid w:val="008F00B9"/>
    <w:rsid w:val="008F0883"/>
    <w:rsid w:val="008F0EC2"/>
    <w:rsid w:val="008F10DA"/>
    <w:rsid w:val="008F1291"/>
    <w:rsid w:val="008F1C46"/>
    <w:rsid w:val="008F2CFE"/>
    <w:rsid w:val="008F3237"/>
    <w:rsid w:val="008F3658"/>
    <w:rsid w:val="008F46A1"/>
    <w:rsid w:val="008F54AE"/>
    <w:rsid w:val="008F564B"/>
    <w:rsid w:val="008F5972"/>
    <w:rsid w:val="008F668E"/>
    <w:rsid w:val="00904DFE"/>
    <w:rsid w:val="009061C4"/>
    <w:rsid w:val="00907433"/>
    <w:rsid w:val="009079D2"/>
    <w:rsid w:val="00910B02"/>
    <w:rsid w:val="00913F44"/>
    <w:rsid w:val="009156AC"/>
    <w:rsid w:val="00917366"/>
    <w:rsid w:val="00917EA5"/>
    <w:rsid w:val="00921F41"/>
    <w:rsid w:val="00922DF0"/>
    <w:rsid w:val="00923568"/>
    <w:rsid w:val="009247D3"/>
    <w:rsid w:val="00925536"/>
    <w:rsid w:val="009274EC"/>
    <w:rsid w:val="00927802"/>
    <w:rsid w:val="0093005F"/>
    <w:rsid w:val="009301A6"/>
    <w:rsid w:val="009301B7"/>
    <w:rsid w:val="00931C11"/>
    <w:rsid w:val="00932117"/>
    <w:rsid w:val="0093233F"/>
    <w:rsid w:val="00933425"/>
    <w:rsid w:val="009350E6"/>
    <w:rsid w:val="009376D1"/>
    <w:rsid w:val="00942638"/>
    <w:rsid w:val="0094267B"/>
    <w:rsid w:val="00942C36"/>
    <w:rsid w:val="00943BC0"/>
    <w:rsid w:val="009466D4"/>
    <w:rsid w:val="00946E50"/>
    <w:rsid w:val="00947975"/>
    <w:rsid w:val="00950592"/>
    <w:rsid w:val="0095414B"/>
    <w:rsid w:val="009552B1"/>
    <w:rsid w:val="009555B6"/>
    <w:rsid w:val="009560C6"/>
    <w:rsid w:val="00960230"/>
    <w:rsid w:val="0096081A"/>
    <w:rsid w:val="00961C38"/>
    <w:rsid w:val="009620E4"/>
    <w:rsid w:val="00962415"/>
    <w:rsid w:val="00962ABC"/>
    <w:rsid w:val="009637F2"/>
    <w:rsid w:val="00963839"/>
    <w:rsid w:val="00965095"/>
    <w:rsid w:val="00965122"/>
    <w:rsid w:val="009652ED"/>
    <w:rsid w:val="0096625A"/>
    <w:rsid w:val="00966E4B"/>
    <w:rsid w:val="00967231"/>
    <w:rsid w:val="00967C52"/>
    <w:rsid w:val="0097149B"/>
    <w:rsid w:val="0097268C"/>
    <w:rsid w:val="00972F61"/>
    <w:rsid w:val="00973AA5"/>
    <w:rsid w:val="00974BB2"/>
    <w:rsid w:val="00974FE6"/>
    <w:rsid w:val="00977563"/>
    <w:rsid w:val="00980896"/>
    <w:rsid w:val="00982292"/>
    <w:rsid w:val="009839FB"/>
    <w:rsid w:val="00984793"/>
    <w:rsid w:val="00986295"/>
    <w:rsid w:val="009904D3"/>
    <w:rsid w:val="00991C9F"/>
    <w:rsid w:val="00992CAF"/>
    <w:rsid w:val="009940AA"/>
    <w:rsid w:val="00994B96"/>
    <w:rsid w:val="00995312"/>
    <w:rsid w:val="00995327"/>
    <w:rsid w:val="00996B9E"/>
    <w:rsid w:val="0099733D"/>
    <w:rsid w:val="00997F18"/>
    <w:rsid w:val="00997F44"/>
    <w:rsid w:val="009A08DF"/>
    <w:rsid w:val="009A2C54"/>
    <w:rsid w:val="009A4992"/>
    <w:rsid w:val="009A4E57"/>
    <w:rsid w:val="009A6F55"/>
    <w:rsid w:val="009A7622"/>
    <w:rsid w:val="009A77CB"/>
    <w:rsid w:val="009A79EB"/>
    <w:rsid w:val="009B17AE"/>
    <w:rsid w:val="009B332B"/>
    <w:rsid w:val="009B3466"/>
    <w:rsid w:val="009B4DE8"/>
    <w:rsid w:val="009B5F81"/>
    <w:rsid w:val="009B6738"/>
    <w:rsid w:val="009B6E79"/>
    <w:rsid w:val="009B7FD8"/>
    <w:rsid w:val="009C07F5"/>
    <w:rsid w:val="009C0FDA"/>
    <w:rsid w:val="009C12B3"/>
    <w:rsid w:val="009C2DF7"/>
    <w:rsid w:val="009C578D"/>
    <w:rsid w:val="009D0093"/>
    <w:rsid w:val="009D0821"/>
    <w:rsid w:val="009D254B"/>
    <w:rsid w:val="009D2C2D"/>
    <w:rsid w:val="009D4219"/>
    <w:rsid w:val="009D77EE"/>
    <w:rsid w:val="009D7D56"/>
    <w:rsid w:val="009E0E5A"/>
    <w:rsid w:val="009E17C6"/>
    <w:rsid w:val="009E1C17"/>
    <w:rsid w:val="009E272F"/>
    <w:rsid w:val="009E28F7"/>
    <w:rsid w:val="009E2E9B"/>
    <w:rsid w:val="009E47C1"/>
    <w:rsid w:val="009E577C"/>
    <w:rsid w:val="009E6080"/>
    <w:rsid w:val="009E6AEE"/>
    <w:rsid w:val="009E6B33"/>
    <w:rsid w:val="009E71A4"/>
    <w:rsid w:val="009E774C"/>
    <w:rsid w:val="009E7D75"/>
    <w:rsid w:val="009E7FC7"/>
    <w:rsid w:val="009F01DA"/>
    <w:rsid w:val="009F0D17"/>
    <w:rsid w:val="009F0F24"/>
    <w:rsid w:val="009F2B1C"/>
    <w:rsid w:val="009F3B47"/>
    <w:rsid w:val="009F438F"/>
    <w:rsid w:val="009F4711"/>
    <w:rsid w:val="009F5A4F"/>
    <w:rsid w:val="009F6FC6"/>
    <w:rsid w:val="009F7173"/>
    <w:rsid w:val="00A005E8"/>
    <w:rsid w:val="00A01922"/>
    <w:rsid w:val="00A01FA6"/>
    <w:rsid w:val="00A02572"/>
    <w:rsid w:val="00A02C14"/>
    <w:rsid w:val="00A03D48"/>
    <w:rsid w:val="00A04154"/>
    <w:rsid w:val="00A061E4"/>
    <w:rsid w:val="00A0643F"/>
    <w:rsid w:val="00A06896"/>
    <w:rsid w:val="00A06B17"/>
    <w:rsid w:val="00A06FA1"/>
    <w:rsid w:val="00A1083A"/>
    <w:rsid w:val="00A10A40"/>
    <w:rsid w:val="00A11C24"/>
    <w:rsid w:val="00A11E5C"/>
    <w:rsid w:val="00A120B7"/>
    <w:rsid w:val="00A12B33"/>
    <w:rsid w:val="00A14C79"/>
    <w:rsid w:val="00A151FE"/>
    <w:rsid w:val="00A15AB5"/>
    <w:rsid w:val="00A16903"/>
    <w:rsid w:val="00A17385"/>
    <w:rsid w:val="00A175D7"/>
    <w:rsid w:val="00A204E0"/>
    <w:rsid w:val="00A22048"/>
    <w:rsid w:val="00A2216C"/>
    <w:rsid w:val="00A22204"/>
    <w:rsid w:val="00A25746"/>
    <w:rsid w:val="00A265C9"/>
    <w:rsid w:val="00A26F52"/>
    <w:rsid w:val="00A30489"/>
    <w:rsid w:val="00A30D9B"/>
    <w:rsid w:val="00A31E21"/>
    <w:rsid w:val="00A32065"/>
    <w:rsid w:val="00A328B6"/>
    <w:rsid w:val="00A33724"/>
    <w:rsid w:val="00A33AE7"/>
    <w:rsid w:val="00A340CD"/>
    <w:rsid w:val="00A37BBF"/>
    <w:rsid w:val="00A41CAC"/>
    <w:rsid w:val="00A42E1B"/>
    <w:rsid w:val="00A43FB7"/>
    <w:rsid w:val="00A45C1E"/>
    <w:rsid w:val="00A46805"/>
    <w:rsid w:val="00A4791F"/>
    <w:rsid w:val="00A47957"/>
    <w:rsid w:val="00A47FAB"/>
    <w:rsid w:val="00A51144"/>
    <w:rsid w:val="00A51638"/>
    <w:rsid w:val="00A546AE"/>
    <w:rsid w:val="00A54CE4"/>
    <w:rsid w:val="00A57DF3"/>
    <w:rsid w:val="00A603EE"/>
    <w:rsid w:val="00A608D0"/>
    <w:rsid w:val="00A61128"/>
    <w:rsid w:val="00A61CB3"/>
    <w:rsid w:val="00A63C2F"/>
    <w:rsid w:val="00A63D4D"/>
    <w:rsid w:val="00A65821"/>
    <w:rsid w:val="00A65BAA"/>
    <w:rsid w:val="00A65E97"/>
    <w:rsid w:val="00A661D2"/>
    <w:rsid w:val="00A672C7"/>
    <w:rsid w:val="00A67358"/>
    <w:rsid w:val="00A67F92"/>
    <w:rsid w:val="00A70890"/>
    <w:rsid w:val="00A70BC5"/>
    <w:rsid w:val="00A720A6"/>
    <w:rsid w:val="00A72296"/>
    <w:rsid w:val="00A72613"/>
    <w:rsid w:val="00A72669"/>
    <w:rsid w:val="00A73240"/>
    <w:rsid w:val="00A733E6"/>
    <w:rsid w:val="00A734D3"/>
    <w:rsid w:val="00A736F4"/>
    <w:rsid w:val="00A7380C"/>
    <w:rsid w:val="00A7381B"/>
    <w:rsid w:val="00A73B62"/>
    <w:rsid w:val="00A73EDA"/>
    <w:rsid w:val="00A73FE4"/>
    <w:rsid w:val="00A74418"/>
    <w:rsid w:val="00A7570D"/>
    <w:rsid w:val="00A76227"/>
    <w:rsid w:val="00A8025A"/>
    <w:rsid w:val="00A80ADC"/>
    <w:rsid w:val="00A817AA"/>
    <w:rsid w:val="00A81E67"/>
    <w:rsid w:val="00A81F85"/>
    <w:rsid w:val="00A83393"/>
    <w:rsid w:val="00A8746D"/>
    <w:rsid w:val="00A875B9"/>
    <w:rsid w:val="00A87981"/>
    <w:rsid w:val="00A901CC"/>
    <w:rsid w:val="00A908B2"/>
    <w:rsid w:val="00A94B9D"/>
    <w:rsid w:val="00A951A0"/>
    <w:rsid w:val="00A95DF3"/>
    <w:rsid w:val="00A966AA"/>
    <w:rsid w:val="00A967C9"/>
    <w:rsid w:val="00A96800"/>
    <w:rsid w:val="00A96EA8"/>
    <w:rsid w:val="00A972F3"/>
    <w:rsid w:val="00A97C59"/>
    <w:rsid w:val="00AA090C"/>
    <w:rsid w:val="00AA142B"/>
    <w:rsid w:val="00AA1606"/>
    <w:rsid w:val="00AA17EB"/>
    <w:rsid w:val="00AA2220"/>
    <w:rsid w:val="00AA32EC"/>
    <w:rsid w:val="00AA3C6C"/>
    <w:rsid w:val="00AA6347"/>
    <w:rsid w:val="00AA6F58"/>
    <w:rsid w:val="00AA7FB0"/>
    <w:rsid w:val="00AB07F9"/>
    <w:rsid w:val="00AB085F"/>
    <w:rsid w:val="00AB0D63"/>
    <w:rsid w:val="00AB37A3"/>
    <w:rsid w:val="00AB63B5"/>
    <w:rsid w:val="00AB6D82"/>
    <w:rsid w:val="00AB7A27"/>
    <w:rsid w:val="00AC176F"/>
    <w:rsid w:val="00AC1A0F"/>
    <w:rsid w:val="00AC21BD"/>
    <w:rsid w:val="00AC580D"/>
    <w:rsid w:val="00AC58CA"/>
    <w:rsid w:val="00AC5C4C"/>
    <w:rsid w:val="00AC5C80"/>
    <w:rsid w:val="00AC6888"/>
    <w:rsid w:val="00AC6ECC"/>
    <w:rsid w:val="00AC6F42"/>
    <w:rsid w:val="00AC72E2"/>
    <w:rsid w:val="00AC76CB"/>
    <w:rsid w:val="00AC7811"/>
    <w:rsid w:val="00AD214A"/>
    <w:rsid w:val="00AD2506"/>
    <w:rsid w:val="00AD4582"/>
    <w:rsid w:val="00AD5616"/>
    <w:rsid w:val="00AD606C"/>
    <w:rsid w:val="00AD665C"/>
    <w:rsid w:val="00AD6C64"/>
    <w:rsid w:val="00AD7DFE"/>
    <w:rsid w:val="00AE064C"/>
    <w:rsid w:val="00AE0BC5"/>
    <w:rsid w:val="00AE0FCA"/>
    <w:rsid w:val="00AE124E"/>
    <w:rsid w:val="00AE16EC"/>
    <w:rsid w:val="00AE2AE7"/>
    <w:rsid w:val="00AE2E35"/>
    <w:rsid w:val="00AE343C"/>
    <w:rsid w:val="00AE52ED"/>
    <w:rsid w:val="00AE53BB"/>
    <w:rsid w:val="00AE559E"/>
    <w:rsid w:val="00AE679B"/>
    <w:rsid w:val="00AE6B24"/>
    <w:rsid w:val="00AE6C1A"/>
    <w:rsid w:val="00AE6DAB"/>
    <w:rsid w:val="00AE7389"/>
    <w:rsid w:val="00AE7658"/>
    <w:rsid w:val="00AE7AC9"/>
    <w:rsid w:val="00AF18F1"/>
    <w:rsid w:val="00AF1927"/>
    <w:rsid w:val="00AF1DA7"/>
    <w:rsid w:val="00AF211A"/>
    <w:rsid w:val="00AF2A07"/>
    <w:rsid w:val="00AF35C1"/>
    <w:rsid w:val="00AF36FD"/>
    <w:rsid w:val="00AF4320"/>
    <w:rsid w:val="00AF5299"/>
    <w:rsid w:val="00AF56A2"/>
    <w:rsid w:val="00AF7958"/>
    <w:rsid w:val="00AF7DE8"/>
    <w:rsid w:val="00B000F5"/>
    <w:rsid w:val="00B00636"/>
    <w:rsid w:val="00B01C8E"/>
    <w:rsid w:val="00B046FC"/>
    <w:rsid w:val="00B05FF4"/>
    <w:rsid w:val="00B06612"/>
    <w:rsid w:val="00B07A15"/>
    <w:rsid w:val="00B102ED"/>
    <w:rsid w:val="00B10651"/>
    <w:rsid w:val="00B10DEC"/>
    <w:rsid w:val="00B1140D"/>
    <w:rsid w:val="00B11567"/>
    <w:rsid w:val="00B121D5"/>
    <w:rsid w:val="00B139DB"/>
    <w:rsid w:val="00B14640"/>
    <w:rsid w:val="00B14D40"/>
    <w:rsid w:val="00B15715"/>
    <w:rsid w:val="00B16DC4"/>
    <w:rsid w:val="00B1779A"/>
    <w:rsid w:val="00B17B53"/>
    <w:rsid w:val="00B2000F"/>
    <w:rsid w:val="00B225D4"/>
    <w:rsid w:val="00B2497D"/>
    <w:rsid w:val="00B25130"/>
    <w:rsid w:val="00B2606E"/>
    <w:rsid w:val="00B26488"/>
    <w:rsid w:val="00B26EAF"/>
    <w:rsid w:val="00B27412"/>
    <w:rsid w:val="00B27D87"/>
    <w:rsid w:val="00B31115"/>
    <w:rsid w:val="00B329F0"/>
    <w:rsid w:val="00B32EFA"/>
    <w:rsid w:val="00B338A1"/>
    <w:rsid w:val="00B36713"/>
    <w:rsid w:val="00B4092C"/>
    <w:rsid w:val="00B4488D"/>
    <w:rsid w:val="00B44996"/>
    <w:rsid w:val="00B44CE5"/>
    <w:rsid w:val="00B4796D"/>
    <w:rsid w:val="00B47E89"/>
    <w:rsid w:val="00B50295"/>
    <w:rsid w:val="00B509F8"/>
    <w:rsid w:val="00B51D36"/>
    <w:rsid w:val="00B529F3"/>
    <w:rsid w:val="00B5362C"/>
    <w:rsid w:val="00B539EB"/>
    <w:rsid w:val="00B53EEE"/>
    <w:rsid w:val="00B54345"/>
    <w:rsid w:val="00B5571B"/>
    <w:rsid w:val="00B57309"/>
    <w:rsid w:val="00B57EAF"/>
    <w:rsid w:val="00B603A5"/>
    <w:rsid w:val="00B620E2"/>
    <w:rsid w:val="00B62BAD"/>
    <w:rsid w:val="00B6508F"/>
    <w:rsid w:val="00B65275"/>
    <w:rsid w:val="00B669F2"/>
    <w:rsid w:val="00B670A8"/>
    <w:rsid w:val="00B73C9F"/>
    <w:rsid w:val="00B74C4B"/>
    <w:rsid w:val="00B76570"/>
    <w:rsid w:val="00B76915"/>
    <w:rsid w:val="00B76E3C"/>
    <w:rsid w:val="00B77CBA"/>
    <w:rsid w:val="00B801D5"/>
    <w:rsid w:val="00B80C4C"/>
    <w:rsid w:val="00B83E87"/>
    <w:rsid w:val="00B85653"/>
    <w:rsid w:val="00B86DC6"/>
    <w:rsid w:val="00B8710E"/>
    <w:rsid w:val="00B901A0"/>
    <w:rsid w:val="00B90E3E"/>
    <w:rsid w:val="00B91A95"/>
    <w:rsid w:val="00B92268"/>
    <w:rsid w:val="00B94C68"/>
    <w:rsid w:val="00B95384"/>
    <w:rsid w:val="00B957C7"/>
    <w:rsid w:val="00B958EB"/>
    <w:rsid w:val="00B9722F"/>
    <w:rsid w:val="00BA08C8"/>
    <w:rsid w:val="00BA0BA0"/>
    <w:rsid w:val="00BA1942"/>
    <w:rsid w:val="00BA1B8D"/>
    <w:rsid w:val="00BA2704"/>
    <w:rsid w:val="00BA6264"/>
    <w:rsid w:val="00BB0217"/>
    <w:rsid w:val="00BB0C09"/>
    <w:rsid w:val="00BB3AAF"/>
    <w:rsid w:val="00BB43F1"/>
    <w:rsid w:val="00BB50AF"/>
    <w:rsid w:val="00BB58AD"/>
    <w:rsid w:val="00BB5FD6"/>
    <w:rsid w:val="00BB66F2"/>
    <w:rsid w:val="00BB7505"/>
    <w:rsid w:val="00BC1305"/>
    <w:rsid w:val="00BC1657"/>
    <w:rsid w:val="00BC2778"/>
    <w:rsid w:val="00BC3FF9"/>
    <w:rsid w:val="00BC4164"/>
    <w:rsid w:val="00BC5974"/>
    <w:rsid w:val="00BC66D4"/>
    <w:rsid w:val="00BC711D"/>
    <w:rsid w:val="00BC7A11"/>
    <w:rsid w:val="00BC7CD0"/>
    <w:rsid w:val="00BC7FD6"/>
    <w:rsid w:val="00BD04D4"/>
    <w:rsid w:val="00BD06F3"/>
    <w:rsid w:val="00BD1771"/>
    <w:rsid w:val="00BD177B"/>
    <w:rsid w:val="00BD27D8"/>
    <w:rsid w:val="00BD3680"/>
    <w:rsid w:val="00BD3FCE"/>
    <w:rsid w:val="00BD431F"/>
    <w:rsid w:val="00BD4B7B"/>
    <w:rsid w:val="00BD518C"/>
    <w:rsid w:val="00BD55BE"/>
    <w:rsid w:val="00BD5F03"/>
    <w:rsid w:val="00BD6BB5"/>
    <w:rsid w:val="00BD720C"/>
    <w:rsid w:val="00BD7BDE"/>
    <w:rsid w:val="00BE0018"/>
    <w:rsid w:val="00BE015F"/>
    <w:rsid w:val="00BE1ED2"/>
    <w:rsid w:val="00BE59BD"/>
    <w:rsid w:val="00BE5EAF"/>
    <w:rsid w:val="00BE5F1C"/>
    <w:rsid w:val="00BE79E9"/>
    <w:rsid w:val="00BF062A"/>
    <w:rsid w:val="00BF0A57"/>
    <w:rsid w:val="00BF16CF"/>
    <w:rsid w:val="00BF4F92"/>
    <w:rsid w:val="00BF77A1"/>
    <w:rsid w:val="00C00082"/>
    <w:rsid w:val="00C00C38"/>
    <w:rsid w:val="00C018E1"/>
    <w:rsid w:val="00C0275A"/>
    <w:rsid w:val="00C02A76"/>
    <w:rsid w:val="00C03196"/>
    <w:rsid w:val="00C03875"/>
    <w:rsid w:val="00C03D9D"/>
    <w:rsid w:val="00C044F1"/>
    <w:rsid w:val="00C04763"/>
    <w:rsid w:val="00C0596E"/>
    <w:rsid w:val="00C06DE2"/>
    <w:rsid w:val="00C06E07"/>
    <w:rsid w:val="00C07961"/>
    <w:rsid w:val="00C07E6F"/>
    <w:rsid w:val="00C104DD"/>
    <w:rsid w:val="00C10980"/>
    <w:rsid w:val="00C11496"/>
    <w:rsid w:val="00C12064"/>
    <w:rsid w:val="00C12BA7"/>
    <w:rsid w:val="00C12BF1"/>
    <w:rsid w:val="00C12F18"/>
    <w:rsid w:val="00C13049"/>
    <w:rsid w:val="00C1361C"/>
    <w:rsid w:val="00C13727"/>
    <w:rsid w:val="00C1417C"/>
    <w:rsid w:val="00C17376"/>
    <w:rsid w:val="00C17749"/>
    <w:rsid w:val="00C214E6"/>
    <w:rsid w:val="00C215EA"/>
    <w:rsid w:val="00C217F7"/>
    <w:rsid w:val="00C23300"/>
    <w:rsid w:val="00C233C6"/>
    <w:rsid w:val="00C233F9"/>
    <w:rsid w:val="00C23511"/>
    <w:rsid w:val="00C24F31"/>
    <w:rsid w:val="00C253FB"/>
    <w:rsid w:val="00C25EDA"/>
    <w:rsid w:val="00C26212"/>
    <w:rsid w:val="00C2623F"/>
    <w:rsid w:val="00C27BC7"/>
    <w:rsid w:val="00C30DE4"/>
    <w:rsid w:val="00C31286"/>
    <w:rsid w:val="00C312BB"/>
    <w:rsid w:val="00C3146D"/>
    <w:rsid w:val="00C3217B"/>
    <w:rsid w:val="00C343F8"/>
    <w:rsid w:val="00C34F8F"/>
    <w:rsid w:val="00C358DE"/>
    <w:rsid w:val="00C36184"/>
    <w:rsid w:val="00C36519"/>
    <w:rsid w:val="00C40A85"/>
    <w:rsid w:val="00C40ED7"/>
    <w:rsid w:val="00C41703"/>
    <w:rsid w:val="00C41EA3"/>
    <w:rsid w:val="00C4253A"/>
    <w:rsid w:val="00C431A8"/>
    <w:rsid w:val="00C433A4"/>
    <w:rsid w:val="00C44024"/>
    <w:rsid w:val="00C4492D"/>
    <w:rsid w:val="00C44A0B"/>
    <w:rsid w:val="00C44A48"/>
    <w:rsid w:val="00C4552B"/>
    <w:rsid w:val="00C475E8"/>
    <w:rsid w:val="00C50059"/>
    <w:rsid w:val="00C523CC"/>
    <w:rsid w:val="00C5331C"/>
    <w:rsid w:val="00C5428F"/>
    <w:rsid w:val="00C54639"/>
    <w:rsid w:val="00C54B15"/>
    <w:rsid w:val="00C5531B"/>
    <w:rsid w:val="00C5559B"/>
    <w:rsid w:val="00C5743A"/>
    <w:rsid w:val="00C57CF7"/>
    <w:rsid w:val="00C601C5"/>
    <w:rsid w:val="00C601EC"/>
    <w:rsid w:val="00C62792"/>
    <w:rsid w:val="00C62FAA"/>
    <w:rsid w:val="00C6326B"/>
    <w:rsid w:val="00C64955"/>
    <w:rsid w:val="00C65E72"/>
    <w:rsid w:val="00C67179"/>
    <w:rsid w:val="00C7079B"/>
    <w:rsid w:val="00C73499"/>
    <w:rsid w:val="00C73879"/>
    <w:rsid w:val="00C755D3"/>
    <w:rsid w:val="00C76CCB"/>
    <w:rsid w:val="00C86E58"/>
    <w:rsid w:val="00C96087"/>
    <w:rsid w:val="00CA0E5D"/>
    <w:rsid w:val="00CA1F76"/>
    <w:rsid w:val="00CA278A"/>
    <w:rsid w:val="00CA2C0D"/>
    <w:rsid w:val="00CA36E1"/>
    <w:rsid w:val="00CA3752"/>
    <w:rsid w:val="00CA4943"/>
    <w:rsid w:val="00CA545E"/>
    <w:rsid w:val="00CA59B4"/>
    <w:rsid w:val="00CA6C09"/>
    <w:rsid w:val="00CB0F34"/>
    <w:rsid w:val="00CB104E"/>
    <w:rsid w:val="00CB1491"/>
    <w:rsid w:val="00CB18C8"/>
    <w:rsid w:val="00CB222A"/>
    <w:rsid w:val="00CB4390"/>
    <w:rsid w:val="00CB533B"/>
    <w:rsid w:val="00CB5EDB"/>
    <w:rsid w:val="00CB6D0C"/>
    <w:rsid w:val="00CB776D"/>
    <w:rsid w:val="00CC0CA9"/>
    <w:rsid w:val="00CC231B"/>
    <w:rsid w:val="00CC3529"/>
    <w:rsid w:val="00CC3797"/>
    <w:rsid w:val="00CC489A"/>
    <w:rsid w:val="00CC60CF"/>
    <w:rsid w:val="00CC6ACD"/>
    <w:rsid w:val="00CC7669"/>
    <w:rsid w:val="00CD04BF"/>
    <w:rsid w:val="00CD17AD"/>
    <w:rsid w:val="00CD190A"/>
    <w:rsid w:val="00CD1FCC"/>
    <w:rsid w:val="00CD21CC"/>
    <w:rsid w:val="00CD2438"/>
    <w:rsid w:val="00CD2DE3"/>
    <w:rsid w:val="00CD332D"/>
    <w:rsid w:val="00CD3492"/>
    <w:rsid w:val="00CD4344"/>
    <w:rsid w:val="00CD4709"/>
    <w:rsid w:val="00CD5AAC"/>
    <w:rsid w:val="00CD5B8C"/>
    <w:rsid w:val="00CD6DA9"/>
    <w:rsid w:val="00CE018B"/>
    <w:rsid w:val="00CE0754"/>
    <w:rsid w:val="00CE23AA"/>
    <w:rsid w:val="00CE4EBF"/>
    <w:rsid w:val="00CE60A0"/>
    <w:rsid w:val="00CE75C8"/>
    <w:rsid w:val="00CE791D"/>
    <w:rsid w:val="00CE7984"/>
    <w:rsid w:val="00CE7AEE"/>
    <w:rsid w:val="00CF01C4"/>
    <w:rsid w:val="00CF0837"/>
    <w:rsid w:val="00CF10EF"/>
    <w:rsid w:val="00CF2BA9"/>
    <w:rsid w:val="00CF3504"/>
    <w:rsid w:val="00CF3602"/>
    <w:rsid w:val="00CF360F"/>
    <w:rsid w:val="00CF3A2C"/>
    <w:rsid w:val="00CF44AB"/>
    <w:rsid w:val="00CF4825"/>
    <w:rsid w:val="00CF4D04"/>
    <w:rsid w:val="00CF5996"/>
    <w:rsid w:val="00CF7BC4"/>
    <w:rsid w:val="00CF7CC5"/>
    <w:rsid w:val="00D002A3"/>
    <w:rsid w:val="00D02AC7"/>
    <w:rsid w:val="00D0328C"/>
    <w:rsid w:val="00D03C0D"/>
    <w:rsid w:val="00D03D0D"/>
    <w:rsid w:val="00D03DC2"/>
    <w:rsid w:val="00D04655"/>
    <w:rsid w:val="00D04A67"/>
    <w:rsid w:val="00D04EEF"/>
    <w:rsid w:val="00D0536E"/>
    <w:rsid w:val="00D05A47"/>
    <w:rsid w:val="00D05B46"/>
    <w:rsid w:val="00D1093A"/>
    <w:rsid w:val="00D13B87"/>
    <w:rsid w:val="00D15061"/>
    <w:rsid w:val="00D15BCD"/>
    <w:rsid w:val="00D15F29"/>
    <w:rsid w:val="00D16340"/>
    <w:rsid w:val="00D20530"/>
    <w:rsid w:val="00D22A3B"/>
    <w:rsid w:val="00D22D7B"/>
    <w:rsid w:val="00D244C9"/>
    <w:rsid w:val="00D24D85"/>
    <w:rsid w:val="00D25F60"/>
    <w:rsid w:val="00D26CE6"/>
    <w:rsid w:val="00D26DD5"/>
    <w:rsid w:val="00D270A7"/>
    <w:rsid w:val="00D30C44"/>
    <w:rsid w:val="00D3105F"/>
    <w:rsid w:val="00D32057"/>
    <w:rsid w:val="00D327B2"/>
    <w:rsid w:val="00D37305"/>
    <w:rsid w:val="00D41902"/>
    <w:rsid w:val="00D41AEC"/>
    <w:rsid w:val="00D41EE9"/>
    <w:rsid w:val="00D42F4D"/>
    <w:rsid w:val="00D44A7E"/>
    <w:rsid w:val="00D44E5B"/>
    <w:rsid w:val="00D45851"/>
    <w:rsid w:val="00D45A2D"/>
    <w:rsid w:val="00D4667B"/>
    <w:rsid w:val="00D505CD"/>
    <w:rsid w:val="00D50BEB"/>
    <w:rsid w:val="00D50C55"/>
    <w:rsid w:val="00D515CC"/>
    <w:rsid w:val="00D5166A"/>
    <w:rsid w:val="00D516CF"/>
    <w:rsid w:val="00D526D0"/>
    <w:rsid w:val="00D52830"/>
    <w:rsid w:val="00D52A17"/>
    <w:rsid w:val="00D52EBE"/>
    <w:rsid w:val="00D54CAA"/>
    <w:rsid w:val="00D57B23"/>
    <w:rsid w:val="00D6055B"/>
    <w:rsid w:val="00D60745"/>
    <w:rsid w:val="00D60A66"/>
    <w:rsid w:val="00D61153"/>
    <w:rsid w:val="00D6192B"/>
    <w:rsid w:val="00D61E9E"/>
    <w:rsid w:val="00D65891"/>
    <w:rsid w:val="00D66887"/>
    <w:rsid w:val="00D6701E"/>
    <w:rsid w:val="00D70D35"/>
    <w:rsid w:val="00D71677"/>
    <w:rsid w:val="00D71859"/>
    <w:rsid w:val="00D71FA1"/>
    <w:rsid w:val="00D732EC"/>
    <w:rsid w:val="00D75007"/>
    <w:rsid w:val="00D767FB"/>
    <w:rsid w:val="00D80C25"/>
    <w:rsid w:val="00D82139"/>
    <w:rsid w:val="00D84026"/>
    <w:rsid w:val="00D848D8"/>
    <w:rsid w:val="00D855F6"/>
    <w:rsid w:val="00D857F7"/>
    <w:rsid w:val="00D85D49"/>
    <w:rsid w:val="00D86D87"/>
    <w:rsid w:val="00D87317"/>
    <w:rsid w:val="00D8789B"/>
    <w:rsid w:val="00D903F3"/>
    <w:rsid w:val="00D904BB"/>
    <w:rsid w:val="00D90562"/>
    <w:rsid w:val="00D9127F"/>
    <w:rsid w:val="00D91FF5"/>
    <w:rsid w:val="00D92130"/>
    <w:rsid w:val="00D941CE"/>
    <w:rsid w:val="00D94867"/>
    <w:rsid w:val="00D956CE"/>
    <w:rsid w:val="00D95C52"/>
    <w:rsid w:val="00D95DC7"/>
    <w:rsid w:val="00D95E6A"/>
    <w:rsid w:val="00D9723D"/>
    <w:rsid w:val="00D97396"/>
    <w:rsid w:val="00D97CA4"/>
    <w:rsid w:val="00DA04B0"/>
    <w:rsid w:val="00DA088D"/>
    <w:rsid w:val="00DA31CF"/>
    <w:rsid w:val="00DA3336"/>
    <w:rsid w:val="00DA43F0"/>
    <w:rsid w:val="00DA44BB"/>
    <w:rsid w:val="00DA4AF0"/>
    <w:rsid w:val="00DA7740"/>
    <w:rsid w:val="00DB16DF"/>
    <w:rsid w:val="00DB1F12"/>
    <w:rsid w:val="00DB2883"/>
    <w:rsid w:val="00DB2919"/>
    <w:rsid w:val="00DB353E"/>
    <w:rsid w:val="00DB583A"/>
    <w:rsid w:val="00DB6666"/>
    <w:rsid w:val="00DB694E"/>
    <w:rsid w:val="00DB6B53"/>
    <w:rsid w:val="00DC0C67"/>
    <w:rsid w:val="00DC3C9B"/>
    <w:rsid w:val="00DC3EF1"/>
    <w:rsid w:val="00DC44FF"/>
    <w:rsid w:val="00DC463F"/>
    <w:rsid w:val="00DC4701"/>
    <w:rsid w:val="00DC5F2B"/>
    <w:rsid w:val="00DC61F2"/>
    <w:rsid w:val="00DC74AF"/>
    <w:rsid w:val="00DD0185"/>
    <w:rsid w:val="00DD1A30"/>
    <w:rsid w:val="00DD1B17"/>
    <w:rsid w:val="00DD1D39"/>
    <w:rsid w:val="00DD3174"/>
    <w:rsid w:val="00DD4FCA"/>
    <w:rsid w:val="00DD55F1"/>
    <w:rsid w:val="00DD6BE8"/>
    <w:rsid w:val="00DE1B35"/>
    <w:rsid w:val="00DE415C"/>
    <w:rsid w:val="00DE491B"/>
    <w:rsid w:val="00DE6D09"/>
    <w:rsid w:val="00DF1AC4"/>
    <w:rsid w:val="00DF2385"/>
    <w:rsid w:val="00DF2A75"/>
    <w:rsid w:val="00DF2EEC"/>
    <w:rsid w:val="00DF4AEC"/>
    <w:rsid w:val="00DF5497"/>
    <w:rsid w:val="00DF554D"/>
    <w:rsid w:val="00DF5E3D"/>
    <w:rsid w:val="00DF610D"/>
    <w:rsid w:val="00E00BC2"/>
    <w:rsid w:val="00E01319"/>
    <w:rsid w:val="00E02140"/>
    <w:rsid w:val="00E022D3"/>
    <w:rsid w:val="00E02BCE"/>
    <w:rsid w:val="00E02FD6"/>
    <w:rsid w:val="00E0625F"/>
    <w:rsid w:val="00E064E4"/>
    <w:rsid w:val="00E06E89"/>
    <w:rsid w:val="00E070D6"/>
    <w:rsid w:val="00E07E6E"/>
    <w:rsid w:val="00E07F34"/>
    <w:rsid w:val="00E10C1F"/>
    <w:rsid w:val="00E12F92"/>
    <w:rsid w:val="00E131EB"/>
    <w:rsid w:val="00E134D5"/>
    <w:rsid w:val="00E13517"/>
    <w:rsid w:val="00E13916"/>
    <w:rsid w:val="00E15614"/>
    <w:rsid w:val="00E15A1E"/>
    <w:rsid w:val="00E1603A"/>
    <w:rsid w:val="00E1650D"/>
    <w:rsid w:val="00E17AA4"/>
    <w:rsid w:val="00E17FED"/>
    <w:rsid w:val="00E2018B"/>
    <w:rsid w:val="00E20200"/>
    <w:rsid w:val="00E20CE7"/>
    <w:rsid w:val="00E20F06"/>
    <w:rsid w:val="00E212F2"/>
    <w:rsid w:val="00E221BE"/>
    <w:rsid w:val="00E243B0"/>
    <w:rsid w:val="00E24C9A"/>
    <w:rsid w:val="00E25A76"/>
    <w:rsid w:val="00E25CD8"/>
    <w:rsid w:val="00E27E34"/>
    <w:rsid w:val="00E320AC"/>
    <w:rsid w:val="00E328A3"/>
    <w:rsid w:val="00E33C73"/>
    <w:rsid w:val="00E34753"/>
    <w:rsid w:val="00E36D2A"/>
    <w:rsid w:val="00E37633"/>
    <w:rsid w:val="00E3781A"/>
    <w:rsid w:val="00E40DD6"/>
    <w:rsid w:val="00E40EB9"/>
    <w:rsid w:val="00E40FE5"/>
    <w:rsid w:val="00E42862"/>
    <w:rsid w:val="00E42F5D"/>
    <w:rsid w:val="00E43DBF"/>
    <w:rsid w:val="00E45381"/>
    <w:rsid w:val="00E45E7F"/>
    <w:rsid w:val="00E46B5C"/>
    <w:rsid w:val="00E46D9B"/>
    <w:rsid w:val="00E50A06"/>
    <w:rsid w:val="00E510DE"/>
    <w:rsid w:val="00E52C78"/>
    <w:rsid w:val="00E538EB"/>
    <w:rsid w:val="00E549A9"/>
    <w:rsid w:val="00E549FE"/>
    <w:rsid w:val="00E55B8A"/>
    <w:rsid w:val="00E568C4"/>
    <w:rsid w:val="00E57ABB"/>
    <w:rsid w:val="00E61A6E"/>
    <w:rsid w:val="00E6397C"/>
    <w:rsid w:val="00E63C56"/>
    <w:rsid w:val="00E64C6D"/>
    <w:rsid w:val="00E65BB1"/>
    <w:rsid w:val="00E65E31"/>
    <w:rsid w:val="00E668D7"/>
    <w:rsid w:val="00E67C62"/>
    <w:rsid w:val="00E704A2"/>
    <w:rsid w:val="00E705A2"/>
    <w:rsid w:val="00E70F4C"/>
    <w:rsid w:val="00E71339"/>
    <w:rsid w:val="00E71828"/>
    <w:rsid w:val="00E71A2B"/>
    <w:rsid w:val="00E720C7"/>
    <w:rsid w:val="00E729D1"/>
    <w:rsid w:val="00E733EE"/>
    <w:rsid w:val="00E74A30"/>
    <w:rsid w:val="00E753EF"/>
    <w:rsid w:val="00E770D3"/>
    <w:rsid w:val="00E7791C"/>
    <w:rsid w:val="00E80377"/>
    <w:rsid w:val="00E81247"/>
    <w:rsid w:val="00E81311"/>
    <w:rsid w:val="00E817FB"/>
    <w:rsid w:val="00E81A32"/>
    <w:rsid w:val="00E826A8"/>
    <w:rsid w:val="00E828C1"/>
    <w:rsid w:val="00E82BF4"/>
    <w:rsid w:val="00E855F8"/>
    <w:rsid w:val="00E85D11"/>
    <w:rsid w:val="00E861C9"/>
    <w:rsid w:val="00E87031"/>
    <w:rsid w:val="00E87511"/>
    <w:rsid w:val="00E87680"/>
    <w:rsid w:val="00E87D59"/>
    <w:rsid w:val="00E87F63"/>
    <w:rsid w:val="00E90242"/>
    <w:rsid w:val="00E90A62"/>
    <w:rsid w:val="00E925B3"/>
    <w:rsid w:val="00E92DF2"/>
    <w:rsid w:val="00E93791"/>
    <w:rsid w:val="00E95431"/>
    <w:rsid w:val="00E956F4"/>
    <w:rsid w:val="00EA0B5E"/>
    <w:rsid w:val="00EA104E"/>
    <w:rsid w:val="00EA1798"/>
    <w:rsid w:val="00EA2513"/>
    <w:rsid w:val="00EA2A3E"/>
    <w:rsid w:val="00EA2C0C"/>
    <w:rsid w:val="00EA4EC1"/>
    <w:rsid w:val="00EA5D6D"/>
    <w:rsid w:val="00EA6DF2"/>
    <w:rsid w:val="00EA7F5F"/>
    <w:rsid w:val="00EB03C6"/>
    <w:rsid w:val="00EB18B5"/>
    <w:rsid w:val="00EB4C0D"/>
    <w:rsid w:val="00EB52B1"/>
    <w:rsid w:val="00EC0355"/>
    <w:rsid w:val="00EC087A"/>
    <w:rsid w:val="00EC26B3"/>
    <w:rsid w:val="00EC2D5A"/>
    <w:rsid w:val="00EC2F38"/>
    <w:rsid w:val="00EC4369"/>
    <w:rsid w:val="00EC4F18"/>
    <w:rsid w:val="00EC52B8"/>
    <w:rsid w:val="00EC56BE"/>
    <w:rsid w:val="00EC7D0B"/>
    <w:rsid w:val="00EC7DA3"/>
    <w:rsid w:val="00EC7EF8"/>
    <w:rsid w:val="00EC7FD1"/>
    <w:rsid w:val="00ED0746"/>
    <w:rsid w:val="00ED0A19"/>
    <w:rsid w:val="00ED0CF4"/>
    <w:rsid w:val="00ED0D51"/>
    <w:rsid w:val="00ED1D93"/>
    <w:rsid w:val="00ED2ACF"/>
    <w:rsid w:val="00ED504A"/>
    <w:rsid w:val="00ED51A5"/>
    <w:rsid w:val="00ED596B"/>
    <w:rsid w:val="00ED6DAD"/>
    <w:rsid w:val="00ED6F30"/>
    <w:rsid w:val="00ED7045"/>
    <w:rsid w:val="00ED73DF"/>
    <w:rsid w:val="00ED781F"/>
    <w:rsid w:val="00EE0F2D"/>
    <w:rsid w:val="00EE11D7"/>
    <w:rsid w:val="00EE1FF4"/>
    <w:rsid w:val="00EE2956"/>
    <w:rsid w:val="00EE32FD"/>
    <w:rsid w:val="00EE3949"/>
    <w:rsid w:val="00EE4559"/>
    <w:rsid w:val="00EE487C"/>
    <w:rsid w:val="00EE4EA0"/>
    <w:rsid w:val="00EE52E1"/>
    <w:rsid w:val="00EE5AFC"/>
    <w:rsid w:val="00EE6AEC"/>
    <w:rsid w:val="00EE7294"/>
    <w:rsid w:val="00EF25CA"/>
    <w:rsid w:val="00EF35D5"/>
    <w:rsid w:val="00EF3EF8"/>
    <w:rsid w:val="00EF3F91"/>
    <w:rsid w:val="00EF4E8B"/>
    <w:rsid w:val="00EF5F13"/>
    <w:rsid w:val="00EF6073"/>
    <w:rsid w:val="00EF6272"/>
    <w:rsid w:val="00EF7016"/>
    <w:rsid w:val="00F010EA"/>
    <w:rsid w:val="00F012D1"/>
    <w:rsid w:val="00F012E1"/>
    <w:rsid w:val="00F0184C"/>
    <w:rsid w:val="00F022B4"/>
    <w:rsid w:val="00F04068"/>
    <w:rsid w:val="00F056E5"/>
    <w:rsid w:val="00F066DE"/>
    <w:rsid w:val="00F068C8"/>
    <w:rsid w:val="00F074DC"/>
    <w:rsid w:val="00F079F0"/>
    <w:rsid w:val="00F10E87"/>
    <w:rsid w:val="00F11C11"/>
    <w:rsid w:val="00F1206B"/>
    <w:rsid w:val="00F12737"/>
    <w:rsid w:val="00F13817"/>
    <w:rsid w:val="00F13BA8"/>
    <w:rsid w:val="00F170FF"/>
    <w:rsid w:val="00F20677"/>
    <w:rsid w:val="00F22368"/>
    <w:rsid w:val="00F22A44"/>
    <w:rsid w:val="00F23027"/>
    <w:rsid w:val="00F25EB8"/>
    <w:rsid w:val="00F26666"/>
    <w:rsid w:val="00F2740D"/>
    <w:rsid w:val="00F27D8C"/>
    <w:rsid w:val="00F30A63"/>
    <w:rsid w:val="00F32308"/>
    <w:rsid w:val="00F346FF"/>
    <w:rsid w:val="00F34933"/>
    <w:rsid w:val="00F34D7C"/>
    <w:rsid w:val="00F34EAC"/>
    <w:rsid w:val="00F37777"/>
    <w:rsid w:val="00F401E7"/>
    <w:rsid w:val="00F407C0"/>
    <w:rsid w:val="00F40E6D"/>
    <w:rsid w:val="00F40F9B"/>
    <w:rsid w:val="00F42F8F"/>
    <w:rsid w:val="00F42FF4"/>
    <w:rsid w:val="00F4332C"/>
    <w:rsid w:val="00F43AC1"/>
    <w:rsid w:val="00F44B32"/>
    <w:rsid w:val="00F451F1"/>
    <w:rsid w:val="00F46B92"/>
    <w:rsid w:val="00F50048"/>
    <w:rsid w:val="00F50397"/>
    <w:rsid w:val="00F5359A"/>
    <w:rsid w:val="00F53EF0"/>
    <w:rsid w:val="00F5417E"/>
    <w:rsid w:val="00F5463D"/>
    <w:rsid w:val="00F55726"/>
    <w:rsid w:val="00F55D2C"/>
    <w:rsid w:val="00F55F72"/>
    <w:rsid w:val="00F5650B"/>
    <w:rsid w:val="00F56A3C"/>
    <w:rsid w:val="00F60304"/>
    <w:rsid w:val="00F608BB"/>
    <w:rsid w:val="00F610FC"/>
    <w:rsid w:val="00F61AD8"/>
    <w:rsid w:val="00F62A01"/>
    <w:rsid w:val="00F659DD"/>
    <w:rsid w:val="00F65BBA"/>
    <w:rsid w:val="00F66E34"/>
    <w:rsid w:val="00F66F72"/>
    <w:rsid w:val="00F675BA"/>
    <w:rsid w:val="00F70C1A"/>
    <w:rsid w:val="00F71A8F"/>
    <w:rsid w:val="00F725BF"/>
    <w:rsid w:val="00F72999"/>
    <w:rsid w:val="00F72FBA"/>
    <w:rsid w:val="00F73A99"/>
    <w:rsid w:val="00F759EB"/>
    <w:rsid w:val="00F75DBF"/>
    <w:rsid w:val="00F76282"/>
    <w:rsid w:val="00F77E30"/>
    <w:rsid w:val="00F80D85"/>
    <w:rsid w:val="00F815DF"/>
    <w:rsid w:val="00F82DDB"/>
    <w:rsid w:val="00F842C5"/>
    <w:rsid w:val="00F84E02"/>
    <w:rsid w:val="00F84E87"/>
    <w:rsid w:val="00F867CA"/>
    <w:rsid w:val="00F8788D"/>
    <w:rsid w:val="00F91074"/>
    <w:rsid w:val="00F93B98"/>
    <w:rsid w:val="00F93EAC"/>
    <w:rsid w:val="00F959FB"/>
    <w:rsid w:val="00F96A3D"/>
    <w:rsid w:val="00F97D47"/>
    <w:rsid w:val="00FA1370"/>
    <w:rsid w:val="00FA1ED2"/>
    <w:rsid w:val="00FA20D4"/>
    <w:rsid w:val="00FA2939"/>
    <w:rsid w:val="00FA39A6"/>
    <w:rsid w:val="00FA3E86"/>
    <w:rsid w:val="00FA4E03"/>
    <w:rsid w:val="00FA5467"/>
    <w:rsid w:val="00FA5E2D"/>
    <w:rsid w:val="00FA62DF"/>
    <w:rsid w:val="00FA6589"/>
    <w:rsid w:val="00FA67DB"/>
    <w:rsid w:val="00FB1F96"/>
    <w:rsid w:val="00FB571E"/>
    <w:rsid w:val="00FB6968"/>
    <w:rsid w:val="00FC157E"/>
    <w:rsid w:val="00FC2890"/>
    <w:rsid w:val="00FC43B8"/>
    <w:rsid w:val="00FC43BA"/>
    <w:rsid w:val="00FC453F"/>
    <w:rsid w:val="00FC490C"/>
    <w:rsid w:val="00FC56B3"/>
    <w:rsid w:val="00FC63D1"/>
    <w:rsid w:val="00FC6B03"/>
    <w:rsid w:val="00FD02EB"/>
    <w:rsid w:val="00FD0FBB"/>
    <w:rsid w:val="00FD225D"/>
    <w:rsid w:val="00FD244C"/>
    <w:rsid w:val="00FD29E3"/>
    <w:rsid w:val="00FD35E9"/>
    <w:rsid w:val="00FD430E"/>
    <w:rsid w:val="00FD4B3E"/>
    <w:rsid w:val="00FD5ACA"/>
    <w:rsid w:val="00FD5C16"/>
    <w:rsid w:val="00FD6E29"/>
    <w:rsid w:val="00FE0907"/>
    <w:rsid w:val="00FE32B9"/>
    <w:rsid w:val="00FE4ACD"/>
    <w:rsid w:val="00FE5BE9"/>
    <w:rsid w:val="00FE616B"/>
    <w:rsid w:val="00FE6930"/>
    <w:rsid w:val="00FE7752"/>
    <w:rsid w:val="00FE7B83"/>
    <w:rsid w:val="00FF04A3"/>
    <w:rsid w:val="00FF18C5"/>
    <w:rsid w:val="00FF1CD6"/>
    <w:rsid w:val="00FF1E11"/>
    <w:rsid w:val="00FF208A"/>
    <w:rsid w:val="00FF2837"/>
    <w:rsid w:val="00FF2E08"/>
    <w:rsid w:val="00FF368A"/>
    <w:rsid w:val="00FF4A70"/>
    <w:rsid w:val="00FF5273"/>
    <w:rsid w:val="00FF63CA"/>
    <w:rsid w:val="00FF6A05"/>
    <w:rsid w:val="00FF6BF0"/>
    <w:rsid w:val="00FF74BE"/>
    <w:rsid w:val="00FF7F7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9A191E"/>
  <w15:docId w15:val="{1CFA6659-3BDE-42CD-8DE3-E40E4377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945"/>
    <w:pPr>
      <w:spacing w:after="0" w:line="240" w:lineRule="auto"/>
    </w:pPr>
    <w:rPr>
      <w:rFonts w:ascii="Arial" w:eastAsia="Times New Roman" w:hAnsi="Arial" w:cs="Times New Roman"/>
      <w:sz w:val="24"/>
      <w:szCs w:val="20"/>
      <w:lang w:val="pt-BR" w:eastAsia="es-ES"/>
    </w:rPr>
  </w:style>
  <w:style w:type="paragraph" w:styleId="Ttulo1">
    <w:name w:val="heading 1"/>
    <w:basedOn w:val="Normal"/>
    <w:next w:val="Normal"/>
    <w:link w:val="Ttulo1Car"/>
    <w:uiPriority w:val="9"/>
    <w:qFormat/>
    <w:rsid w:val="00E67C6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unhideWhenUsed/>
    <w:qFormat/>
    <w:rsid w:val="00E67C6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uiPriority w:val="9"/>
    <w:semiHidden/>
    <w:unhideWhenUsed/>
    <w:qFormat/>
    <w:rsid w:val="006A492A"/>
    <w:pPr>
      <w:keepNext/>
      <w:keepLines/>
      <w:spacing w:before="4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
    <w:semiHidden/>
    <w:unhideWhenUsed/>
    <w:qFormat/>
    <w:rsid w:val="006A49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209E2"/>
    <w:pPr>
      <w:autoSpaceDE w:val="0"/>
      <w:autoSpaceDN w:val="0"/>
      <w:adjustRightInd w:val="0"/>
      <w:spacing w:after="0" w:line="240" w:lineRule="auto"/>
    </w:pPr>
    <w:rPr>
      <w:rFonts w:ascii="Arial" w:hAnsi="Arial" w:cs="Arial"/>
      <w:color w:val="000000"/>
      <w:sz w:val="24"/>
      <w:szCs w:val="24"/>
    </w:rPr>
  </w:style>
  <w:style w:type="paragraph" w:customStyle="1" w:styleId="BodyText22">
    <w:name w:val="Body Text 22"/>
    <w:basedOn w:val="Normal"/>
    <w:rsid w:val="000A1D55"/>
    <w:pPr>
      <w:overflowPunct w:val="0"/>
      <w:autoSpaceDE w:val="0"/>
      <w:autoSpaceDN w:val="0"/>
      <w:adjustRightInd w:val="0"/>
      <w:jc w:val="both"/>
      <w:textAlignment w:val="baseline"/>
    </w:pPr>
    <w:rPr>
      <w:b/>
      <w:lang w:eastAsia="pt-BR"/>
    </w:rPr>
  </w:style>
  <w:style w:type="paragraph" w:styleId="Textoindependiente2">
    <w:name w:val="Body Text 2"/>
    <w:basedOn w:val="Normal"/>
    <w:link w:val="Textoindependiente2Car"/>
    <w:rsid w:val="000A1D55"/>
    <w:pPr>
      <w:spacing w:after="120" w:line="480" w:lineRule="auto"/>
    </w:pPr>
    <w:rPr>
      <w:lang w:eastAsia="pt-BR"/>
    </w:rPr>
  </w:style>
  <w:style w:type="character" w:customStyle="1" w:styleId="Textoindependiente2Car">
    <w:name w:val="Texto independiente 2 Car"/>
    <w:basedOn w:val="Fuentedeprrafopredeter"/>
    <w:link w:val="Textoindependiente2"/>
    <w:rsid w:val="000A1D55"/>
    <w:rPr>
      <w:rFonts w:ascii="Arial" w:eastAsia="Times New Roman" w:hAnsi="Arial" w:cs="Times New Roman"/>
      <w:sz w:val="24"/>
      <w:szCs w:val="20"/>
      <w:lang w:val="pt-BR" w:eastAsia="pt-BR"/>
    </w:rPr>
  </w:style>
  <w:style w:type="paragraph" w:styleId="Sangradetextonormal">
    <w:name w:val="Body Text Indent"/>
    <w:basedOn w:val="Normal"/>
    <w:link w:val="SangradetextonormalCar"/>
    <w:uiPriority w:val="99"/>
    <w:unhideWhenUsed/>
    <w:rsid w:val="00862EF6"/>
    <w:pPr>
      <w:spacing w:after="120" w:line="276" w:lineRule="auto"/>
      <w:ind w:left="283"/>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rsid w:val="00862EF6"/>
  </w:style>
  <w:style w:type="character" w:customStyle="1" w:styleId="Ttulo1Car">
    <w:name w:val="Título 1 Car"/>
    <w:basedOn w:val="Fuentedeprrafopredeter"/>
    <w:link w:val="Ttulo1"/>
    <w:uiPriority w:val="9"/>
    <w:rsid w:val="00E67C6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67C62"/>
    <w:rPr>
      <w:rFonts w:asciiTheme="majorHAnsi" w:eastAsiaTheme="majorEastAsia" w:hAnsiTheme="majorHAnsi" w:cstheme="majorBidi"/>
      <w:b/>
      <w:bCs/>
      <w:color w:val="4F81BD" w:themeColor="accent1"/>
      <w:sz w:val="26"/>
      <w:szCs w:val="26"/>
    </w:rPr>
  </w:style>
  <w:style w:type="character" w:styleId="Refdecomentario">
    <w:name w:val="annotation reference"/>
    <w:basedOn w:val="Fuentedeprrafopredeter"/>
    <w:uiPriority w:val="99"/>
    <w:semiHidden/>
    <w:unhideWhenUsed/>
    <w:rsid w:val="00214A2D"/>
    <w:rPr>
      <w:sz w:val="16"/>
      <w:szCs w:val="16"/>
    </w:rPr>
  </w:style>
  <w:style w:type="paragraph" w:styleId="Textocomentario">
    <w:name w:val="annotation text"/>
    <w:basedOn w:val="Normal"/>
    <w:link w:val="TextocomentarioCar"/>
    <w:uiPriority w:val="99"/>
    <w:unhideWhenUsed/>
    <w:rsid w:val="00214A2D"/>
    <w:pPr>
      <w:spacing w:after="200"/>
    </w:pPr>
    <w:rPr>
      <w:rFonts w:asciiTheme="minorHAnsi" w:eastAsiaTheme="minorHAnsi" w:hAnsiTheme="minorHAnsi" w:cstheme="minorBidi"/>
      <w:sz w:val="20"/>
      <w:lang w:eastAsia="en-US"/>
    </w:rPr>
  </w:style>
  <w:style w:type="character" w:customStyle="1" w:styleId="TextocomentarioCar">
    <w:name w:val="Texto comentario Car"/>
    <w:basedOn w:val="Fuentedeprrafopredeter"/>
    <w:link w:val="Textocomentario"/>
    <w:uiPriority w:val="99"/>
    <w:semiHidden/>
    <w:rsid w:val="00214A2D"/>
    <w:rPr>
      <w:sz w:val="20"/>
      <w:szCs w:val="20"/>
    </w:rPr>
  </w:style>
  <w:style w:type="paragraph" w:styleId="Asuntodelcomentario">
    <w:name w:val="annotation subject"/>
    <w:basedOn w:val="Textocomentario"/>
    <w:next w:val="Textocomentario"/>
    <w:link w:val="AsuntodelcomentarioCar"/>
    <w:uiPriority w:val="99"/>
    <w:semiHidden/>
    <w:unhideWhenUsed/>
    <w:rsid w:val="00214A2D"/>
    <w:rPr>
      <w:b/>
      <w:bCs/>
    </w:rPr>
  </w:style>
  <w:style w:type="character" w:customStyle="1" w:styleId="AsuntodelcomentarioCar">
    <w:name w:val="Asunto del comentario Car"/>
    <w:basedOn w:val="TextocomentarioCar"/>
    <w:link w:val="Asuntodelcomentario"/>
    <w:uiPriority w:val="99"/>
    <w:semiHidden/>
    <w:rsid w:val="00214A2D"/>
    <w:rPr>
      <w:b/>
      <w:bCs/>
      <w:sz w:val="20"/>
      <w:szCs w:val="20"/>
    </w:rPr>
  </w:style>
  <w:style w:type="paragraph" w:styleId="Textodeglobo">
    <w:name w:val="Balloon Text"/>
    <w:basedOn w:val="Normal"/>
    <w:link w:val="TextodegloboCar"/>
    <w:uiPriority w:val="99"/>
    <w:semiHidden/>
    <w:unhideWhenUsed/>
    <w:rsid w:val="00214A2D"/>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14A2D"/>
    <w:rPr>
      <w:rFonts w:ascii="Tahoma" w:hAnsi="Tahoma" w:cs="Tahoma"/>
      <w:sz w:val="16"/>
      <w:szCs w:val="16"/>
    </w:rPr>
  </w:style>
  <w:style w:type="paragraph" w:customStyle="1" w:styleId="BodyText24">
    <w:name w:val="Body Text 24"/>
    <w:basedOn w:val="Normal"/>
    <w:rsid w:val="00AA32EC"/>
    <w:pPr>
      <w:jc w:val="both"/>
    </w:pPr>
    <w:rPr>
      <w:lang w:val="es-PY" w:eastAsia="pt-BR"/>
    </w:rPr>
  </w:style>
  <w:style w:type="paragraph" w:styleId="Prrafodelista">
    <w:name w:val="List Paragraph"/>
    <w:aliases w:val="Bullet point,CV text,Colorful List - Accent 11,Dot pt,F5 List Paragraph,Fundamentacion,L,List Paragraph11,List Paragraph111,List Paragraph2,Medium Grid 1 - Accent 21,Numbered Paragraph,Recommendation,Table text,bullet point list,lp1"/>
    <w:basedOn w:val="Normal"/>
    <w:link w:val="PrrafodelistaCar"/>
    <w:uiPriority w:val="34"/>
    <w:qFormat/>
    <w:rsid w:val="006855A9"/>
    <w:pPr>
      <w:ind w:left="720"/>
      <w:contextualSpacing/>
      <w:jc w:val="both"/>
    </w:pPr>
    <w:rPr>
      <w:rFonts w:eastAsia="Calibri"/>
      <w:lang w:eastAsia="pt-BR"/>
    </w:rPr>
  </w:style>
  <w:style w:type="character" w:customStyle="1" w:styleId="PrrafodelistaCar">
    <w:name w:val="Párrafo de lista Car"/>
    <w:aliases w:val="Bullet point Car,CV text Car,Colorful List - Accent 11 Car,Dot pt Car,F5 List Paragraph Car,Fundamentacion Car,L Car,List Paragraph11 Car,List Paragraph111 Car,List Paragraph2 Car,Medium Grid 1 - Accent 21 Car,Numbered Paragraph Car"/>
    <w:link w:val="Prrafodelista"/>
    <w:uiPriority w:val="34"/>
    <w:qFormat/>
    <w:locked/>
    <w:rsid w:val="006855A9"/>
    <w:rPr>
      <w:rFonts w:ascii="Arial" w:eastAsia="Calibri" w:hAnsi="Arial" w:cs="Times New Roman"/>
      <w:sz w:val="24"/>
      <w:szCs w:val="20"/>
      <w:lang w:val="pt-BR" w:eastAsia="pt-BR"/>
    </w:rPr>
  </w:style>
  <w:style w:type="paragraph" w:styleId="Encabezado">
    <w:name w:val="header"/>
    <w:basedOn w:val="Normal"/>
    <w:link w:val="EncabezadoCar"/>
    <w:uiPriority w:val="99"/>
    <w:rsid w:val="00B4796D"/>
    <w:pPr>
      <w:widowControl w:val="0"/>
      <w:tabs>
        <w:tab w:val="center" w:pos="4252"/>
        <w:tab w:val="right" w:pos="8504"/>
      </w:tabs>
    </w:pPr>
    <w:rPr>
      <w:snapToGrid w:val="0"/>
      <w:lang w:val="es-ES_tradnl"/>
    </w:rPr>
  </w:style>
  <w:style w:type="character" w:customStyle="1" w:styleId="EncabezadoCar">
    <w:name w:val="Encabezado Car"/>
    <w:basedOn w:val="Fuentedeprrafopredeter"/>
    <w:link w:val="Encabezado"/>
    <w:uiPriority w:val="99"/>
    <w:rsid w:val="00B4796D"/>
    <w:rPr>
      <w:rFonts w:ascii="Arial" w:eastAsia="Times New Roman" w:hAnsi="Arial" w:cs="Times New Roman"/>
      <w:snapToGrid w:val="0"/>
      <w:sz w:val="24"/>
      <w:szCs w:val="20"/>
      <w:lang w:val="es-ES_tradnl" w:eastAsia="es-ES"/>
    </w:rPr>
  </w:style>
  <w:style w:type="paragraph" w:styleId="Textosinformato">
    <w:name w:val="Plain Text"/>
    <w:basedOn w:val="Normal"/>
    <w:link w:val="TextosinformatoCar"/>
    <w:uiPriority w:val="99"/>
    <w:unhideWhenUsed/>
    <w:rsid w:val="00F068C8"/>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F068C8"/>
    <w:rPr>
      <w:rFonts w:ascii="Consolas" w:hAnsi="Consolas" w:cs="Consolas"/>
      <w:sz w:val="21"/>
      <w:szCs w:val="21"/>
    </w:rPr>
  </w:style>
  <w:style w:type="paragraph" w:styleId="Piedepgina">
    <w:name w:val="footer"/>
    <w:basedOn w:val="Normal"/>
    <w:link w:val="PiedepginaCar"/>
    <w:uiPriority w:val="99"/>
    <w:unhideWhenUsed/>
    <w:rsid w:val="00BB43F1"/>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BB43F1"/>
  </w:style>
  <w:style w:type="paragraph" w:styleId="NormalWeb">
    <w:name w:val="Normal (Web)"/>
    <w:basedOn w:val="Normal"/>
    <w:uiPriority w:val="99"/>
    <w:unhideWhenUsed/>
    <w:rsid w:val="00F2740D"/>
    <w:pPr>
      <w:spacing w:before="100" w:beforeAutospacing="1" w:after="100" w:afterAutospacing="1"/>
    </w:pPr>
    <w:rPr>
      <w:rFonts w:ascii="Times New Roman" w:hAnsi="Times New Roman"/>
      <w:szCs w:val="24"/>
      <w:lang w:val="uz-Cyrl-UZ" w:eastAsia="uz-Cyrl-UZ"/>
    </w:rPr>
  </w:style>
  <w:style w:type="paragraph" w:styleId="Revisin">
    <w:name w:val="Revision"/>
    <w:hidden/>
    <w:uiPriority w:val="99"/>
    <w:semiHidden/>
    <w:rsid w:val="002167D6"/>
    <w:pPr>
      <w:spacing w:after="0" w:line="240" w:lineRule="auto"/>
    </w:pPr>
    <w:rPr>
      <w:rFonts w:ascii="Arial" w:eastAsia="Times New Roman" w:hAnsi="Arial" w:cs="Times New Roman"/>
      <w:sz w:val="24"/>
      <w:szCs w:val="20"/>
      <w:lang w:eastAsia="es-ES"/>
    </w:rPr>
  </w:style>
  <w:style w:type="paragraph" w:styleId="Mapadeldocumento">
    <w:name w:val="Document Map"/>
    <w:basedOn w:val="Normal"/>
    <w:link w:val="MapadeldocumentoCar"/>
    <w:uiPriority w:val="99"/>
    <w:semiHidden/>
    <w:unhideWhenUsed/>
    <w:rsid w:val="002167D6"/>
    <w:rPr>
      <w:rFonts w:ascii="Lucida Grande" w:hAnsi="Lucida Grande" w:cs="Lucida Grande"/>
      <w:szCs w:val="24"/>
    </w:rPr>
  </w:style>
  <w:style w:type="character" w:customStyle="1" w:styleId="MapadeldocumentoCar">
    <w:name w:val="Mapa del documento Car"/>
    <w:basedOn w:val="Fuentedeprrafopredeter"/>
    <w:link w:val="Mapadeldocumento"/>
    <w:uiPriority w:val="99"/>
    <w:semiHidden/>
    <w:rsid w:val="002167D6"/>
    <w:rPr>
      <w:rFonts w:ascii="Lucida Grande" w:eastAsia="Times New Roman" w:hAnsi="Lucida Grande" w:cs="Lucida Grande"/>
      <w:sz w:val="24"/>
      <w:szCs w:val="24"/>
      <w:lang w:eastAsia="es-ES"/>
    </w:rPr>
  </w:style>
  <w:style w:type="character" w:styleId="Hipervnculo">
    <w:name w:val="Hyperlink"/>
    <w:basedOn w:val="Fuentedeprrafopredeter"/>
    <w:unhideWhenUsed/>
    <w:rsid w:val="004D35A4"/>
    <w:rPr>
      <w:color w:val="0000FF" w:themeColor="hyperlink"/>
      <w:u w:val="single"/>
    </w:rPr>
  </w:style>
  <w:style w:type="paragraph" w:styleId="Textoindependiente">
    <w:name w:val="Body Text"/>
    <w:basedOn w:val="Normal"/>
    <w:link w:val="TextoindependienteCar"/>
    <w:unhideWhenUsed/>
    <w:qFormat/>
    <w:rsid w:val="0004059D"/>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rsid w:val="0004059D"/>
  </w:style>
  <w:style w:type="character" w:customStyle="1" w:styleId="Ttulo3Car">
    <w:name w:val="Título 3 Car"/>
    <w:basedOn w:val="Fuentedeprrafopredeter"/>
    <w:link w:val="Ttulo3"/>
    <w:uiPriority w:val="9"/>
    <w:semiHidden/>
    <w:rsid w:val="006A492A"/>
    <w:rPr>
      <w:rFonts w:asciiTheme="majorHAnsi" w:eastAsiaTheme="majorEastAsia" w:hAnsiTheme="majorHAnsi" w:cstheme="majorBidi"/>
      <w:color w:val="243F60" w:themeColor="accent1" w:themeShade="7F"/>
      <w:sz w:val="24"/>
      <w:szCs w:val="24"/>
      <w:lang w:eastAsia="es-ES"/>
    </w:rPr>
  </w:style>
  <w:style w:type="character" w:customStyle="1" w:styleId="Ttulo4Car">
    <w:name w:val="Título 4 Car"/>
    <w:basedOn w:val="Fuentedeprrafopredeter"/>
    <w:link w:val="Ttulo4"/>
    <w:uiPriority w:val="9"/>
    <w:semiHidden/>
    <w:rsid w:val="006A492A"/>
    <w:rPr>
      <w:rFonts w:asciiTheme="majorHAnsi" w:eastAsiaTheme="majorEastAsia" w:hAnsiTheme="majorHAnsi" w:cstheme="majorBidi"/>
      <w:i/>
      <w:iCs/>
      <w:color w:val="365F91" w:themeColor="accent1" w:themeShade="BF"/>
      <w:sz w:val="24"/>
      <w:szCs w:val="20"/>
      <w:lang w:eastAsia="es-ES"/>
    </w:rPr>
  </w:style>
  <w:style w:type="paragraph" w:customStyle="1" w:styleId="CorpoA">
    <w:name w:val="Corpo A"/>
    <w:rsid w:val="00B27412"/>
    <w:pPr>
      <w:pBdr>
        <w:top w:val="nil"/>
        <w:left w:val="nil"/>
        <w:bottom w:val="nil"/>
        <w:right w:val="nil"/>
        <w:between w:val="nil"/>
        <w:bar w:val="nil"/>
      </w:pBdr>
      <w:spacing w:after="160" w:line="259" w:lineRule="auto"/>
    </w:pPr>
    <w:rPr>
      <w:rFonts w:ascii="Calibri" w:eastAsia="Calibri" w:hAnsi="Calibri" w:cs="Calibri"/>
      <w:color w:val="000000"/>
      <w:u w:color="000000"/>
      <w:bdr w:val="nil"/>
      <w:lang w:val="pt-BR" w:eastAsia="ko-KR"/>
    </w:rPr>
  </w:style>
  <w:style w:type="paragraph" w:styleId="Textoindependiente3">
    <w:name w:val="Body Text 3"/>
    <w:basedOn w:val="Normal"/>
    <w:link w:val="Textoindependiente3Car"/>
    <w:rsid w:val="002926DA"/>
    <w:pPr>
      <w:jc w:val="center"/>
    </w:pPr>
    <w:rPr>
      <w:b/>
      <w:sz w:val="28"/>
      <w:lang w:val="es-ES_tradnl" w:eastAsia="es-AR"/>
    </w:rPr>
  </w:style>
  <w:style w:type="character" w:customStyle="1" w:styleId="Textoindependiente3Car">
    <w:name w:val="Texto independiente 3 Car"/>
    <w:basedOn w:val="Fuentedeprrafopredeter"/>
    <w:link w:val="Textoindependiente3"/>
    <w:rsid w:val="002926DA"/>
    <w:rPr>
      <w:rFonts w:ascii="Arial" w:eastAsia="Times New Roman" w:hAnsi="Arial" w:cs="Times New Roman"/>
      <w:b/>
      <w:sz w:val="28"/>
      <w:szCs w:val="20"/>
      <w:lang w:val="es-ES_tradnl" w:eastAsia="es-AR"/>
    </w:rPr>
  </w:style>
  <w:style w:type="character" w:styleId="Nmerodepgina">
    <w:name w:val="page number"/>
    <w:basedOn w:val="Fuentedeprrafopredeter"/>
    <w:rsid w:val="002926DA"/>
  </w:style>
  <w:style w:type="character" w:customStyle="1" w:styleId="Mencinsinresolver1">
    <w:name w:val="Mención sin resolver1"/>
    <w:uiPriority w:val="99"/>
    <w:semiHidden/>
    <w:unhideWhenUsed/>
    <w:rsid w:val="002926DA"/>
    <w:rPr>
      <w:color w:val="605E5C"/>
      <w:shd w:val="clear" w:color="auto" w:fill="E1DFDD"/>
    </w:rPr>
  </w:style>
  <w:style w:type="paragraph" w:customStyle="1" w:styleId="Corpo">
    <w:name w:val="Corpo"/>
    <w:rsid w:val="002926DA"/>
    <w:pPr>
      <w:spacing w:after="0" w:line="240" w:lineRule="auto"/>
    </w:pPr>
    <w:rPr>
      <w:rFonts w:ascii="Helvetica Neue" w:eastAsia="Arial Unicode MS" w:hAnsi="Helvetica Neue" w:cs="Arial Unicode MS"/>
      <w:color w:val="000000"/>
      <w:lang w:val="es-MX" w:eastAsia="es-MX"/>
    </w:rPr>
  </w:style>
  <w:style w:type="character" w:customStyle="1" w:styleId="Hyperlink0">
    <w:name w:val="Hyperlink.0"/>
    <w:rsid w:val="002926DA"/>
    <w:rPr>
      <w:lang w:val="pt-PT"/>
    </w:rPr>
  </w:style>
  <w:style w:type="character" w:customStyle="1" w:styleId="object">
    <w:name w:val="object"/>
    <w:basedOn w:val="Fuentedeprrafopredeter"/>
    <w:rsid w:val="002926DA"/>
  </w:style>
  <w:style w:type="paragraph" w:styleId="Sinespaciado">
    <w:name w:val="No Spacing"/>
    <w:uiPriority w:val="1"/>
    <w:qFormat/>
    <w:rsid w:val="002926DA"/>
    <w:pPr>
      <w:spacing w:after="0" w:line="240" w:lineRule="auto"/>
    </w:pPr>
    <w:rPr>
      <w:rFonts w:ascii="Times New Roman" w:eastAsia="Times New Roman" w:hAnsi="Times New Roman" w:cs="Times New Roman"/>
      <w:sz w:val="20"/>
      <w:szCs w:val="20"/>
      <w:lang w:val="es-ES_tradnl" w:eastAsia="es-AR"/>
    </w:rPr>
  </w:style>
  <w:style w:type="paragraph" w:customStyle="1" w:styleId="Textocomentario1">
    <w:name w:val="Texto comentario1"/>
    <w:basedOn w:val="Normal"/>
    <w:next w:val="Textocomentario"/>
    <w:uiPriority w:val="99"/>
    <w:semiHidden/>
    <w:unhideWhenUsed/>
    <w:rsid w:val="002926DA"/>
    <w:pPr>
      <w:spacing w:after="200"/>
    </w:pPr>
    <w:rPr>
      <w:rFonts w:ascii="Times New Roman" w:hAnsi="Times New Roman"/>
      <w:sz w:val="20"/>
      <w:lang w:val="es-UY" w:eastAsia="es-UY"/>
    </w:rPr>
  </w:style>
  <w:style w:type="paragraph" w:customStyle="1" w:styleId="Asuntodelcomentario1">
    <w:name w:val="Asunto del comentario1"/>
    <w:basedOn w:val="Textocomentario"/>
    <w:next w:val="Textocomentario"/>
    <w:uiPriority w:val="99"/>
    <w:semiHidden/>
    <w:unhideWhenUsed/>
    <w:rsid w:val="002926DA"/>
    <w:rPr>
      <w:rFonts w:ascii="Calibri" w:eastAsia="Calibri" w:hAnsi="Calibri" w:cs="Times New Roman"/>
      <w:b/>
      <w:bCs/>
      <w:lang w:val="es-AR"/>
    </w:rPr>
  </w:style>
  <w:style w:type="paragraph" w:customStyle="1" w:styleId="Textosinformato1">
    <w:name w:val="Texto sin formato1"/>
    <w:basedOn w:val="Normal"/>
    <w:next w:val="Textosinformato"/>
    <w:uiPriority w:val="99"/>
    <w:unhideWhenUsed/>
    <w:rsid w:val="002926DA"/>
    <w:rPr>
      <w:rFonts w:ascii="Consolas" w:hAnsi="Consolas" w:cs="Consolas"/>
      <w:sz w:val="21"/>
      <w:szCs w:val="21"/>
      <w:lang w:val="es-UY" w:eastAsia="es-UY"/>
    </w:rPr>
  </w:style>
  <w:style w:type="character" w:customStyle="1" w:styleId="TextocomentarioCar1">
    <w:name w:val="Texto comentario Car1"/>
    <w:basedOn w:val="Fuentedeprrafopredeter"/>
    <w:uiPriority w:val="99"/>
    <w:rsid w:val="002926DA"/>
    <w:rPr>
      <w:rFonts w:ascii="Times New Roman" w:eastAsia="Times New Roman" w:hAnsi="Times New Roman" w:cs="Times New Roman"/>
      <w:sz w:val="20"/>
      <w:szCs w:val="20"/>
      <w:lang w:val="es-ES_tradnl" w:eastAsia="es-AR"/>
    </w:rPr>
  </w:style>
  <w:style w:type="character" w:customStyle="1" w:styleId="AsuntodelcomentarioCar1">
    <w:name w:val="Asunto del comentario Car1"/>
    <w:basedOn w:val="TextocomentarioCar1"/>
    <w:uiPriority w:val="99"/>
    <w:semiHidden/>
    <w:rsid w:val="002926DA"/>
    <w:rPr>
      <w:rFonts w:ascii="Times New Roman" w:eastAsia="Times New Roman" w:hAnsi="Times New Roman" w:cs="Times New Roman"/>
      <w:b/>
      <w:bCs/>
      <w:sz w:val="20"/>
      <w:szCs w:val="20"/>
      <w:lang w:val="es-ES_tradnl" w:eastAsia="es-AR"/>
    </w:rPr>
  </w:style>
  <w:style w:type="character" w:customStyle="1" w:styleId="TextosinformatoCar1">
    <w:name w:val="Texto sin formato Car1"/>
    <w:basedOn w:val="Fuentedeprrafopredeter"/>
    <w:uiPriority w:val="99"/>
    <w:semiHidden/>
    <w:rsid w:val="002926DA"/>
    <w:rPr>
      <w:rFonts w:ascii="Courier New" w:eastAsia="Times New Roman" w:hAnsi="Courier New" w:cs="Courier New"/>
      <w:sz w:val="20"/>
      <w:szCs w:val="20"/>
      <w:lang w:val="es-ES_tradnl"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346">
      <w:bodyDiv w:val="1"/>
      <w:marLeft w:val="0"/>
      <w:marRight w:val="0"/>
      <w:marTop w:val="0"/>
      <w:marBottom w:val="0"/>
      <w:divBdr>
        <w:top w:val="none" w:sz="0" w:space="0" w:color="auto"/>
        <w:left w:val="none" w:sz="0" w:space="0" w:color="auto"/>
        <w:bottom w:val="none" w:sz="0" w:space="0" w:color="auto"/>
        <w:right w:val="none" w:sz="0" w:space="0" w:color="auto"/>
      </w:divBdr>
    </w:div>
    <w:div w:id="24445323">
      <w:bodyDiv w:val="1"/>
      <w:marLeft w:val="0"/>
      <w:marRight w:val="0"/>
      <w:marTop w:val="0"/>
      <w:marBottom w:val="0"/>
      <w:divBdr>
        <w:top w:val="none" w:sz="0" w:space="0" w:color="auto"/>
        <w:left w:val="none" w:sz="0" w:space="0" w:color="auto"/>
        <w:bottom w:val="none" w:sz="0" w:space="0" w:color="auto"/>
        <w:right w:val="none" w:sz="0" w:space="0" w:color="auto"/>
      </w:divBdr>
    </w:div>
    <w:div w:id="58134015">
      <w:bodyDiv w:val="1"/>
      <w:marLeft w:val="0"/>
      <w:marRight w:val="0"/>
      <w:marTop w:val="0"/>
      <w:marBottom w:val="0"/>
      <w:divBdr>
        <w:top w:val="none" w:sz="0" w:space="0" w:color="auto"/>
        <w:left w:val="none" w:sz="0" w:space="0" w:color="auto"/>
        <w:bottom w:val="none" w:sz="0" w:space="0" w:color="auto"/>
        <w:right w:val="none" w:sz="0" w:space="0" w:color="auto"/>
      </w:divBdr>
    </w:div>
    <w:div w:id="71397860">
      <w:bodyDiv w:val="1"/>
      <w:marLeft w:val="0"/>
      <w:marRight w:val="0"/>
      <w:marTop w:val="0"/>
      <w:marBottom w:val="0"/>
      <w:divBdr>
        <w:top w:val="none" w:sz="0" w:space="0" w:color="auto"/>
        <w:left w:val="none" w:sz="0" w:space="0" w:color="auto"/>
        <w:bottom w:val="none" w:sz="0" w:space="0" w:color="auto"/>
        <w:right w:val="none" w:sz="0" w:space="0" w:color="auto"/>
      </w:divBdr>
    </w:div>
    <w:div w:id="96800155">
      <w:bodyDiv w:val="1"/>
      <w:marLeft w:val="0"/>
      <w:marRight w:val="0"/>
      <w:marTop w:val="0"/>
      <w:marBottom w:val="0"/>
      <w:divBdr>
        <w:top w:val="none" w:sz="0" w:space="0" w:color="auto"/>
        <w:left w:val="none" w:sz="0" w:space="0" w:color="auto"/>
        <w:bottom w:val="none" w:sz="0" w:space="0" w:color="auto"/>
        <w:right w:val="none" w:sz="0" w:space="0" w:color="auto"/>
      </w:divBdr>
    </w:div>
    <w:div w:id="98913571">
      <w:bodyDiv w:val="1"/>
      <w:marLeft w:val="0"/>
      <w:marRight w:val="0"/>
      <w:marTop w:val="0"/>
      <w:marBottom w:val="0"/>
      <w:divBdr>
        <w:top w:val="none" w:sz="0" w:space="0" w:color="auto"/>
        <w:left w:val="none" w:sz="0" w:space="0" w:color="auto"/>
        <w:bottom w:val="none" w:sz="0" w:space="0" w:color="auto"/>
        <w:right w:val="none" w:sz="0" w:space="0" w:color="auto"/>
      </w:divBdr>
    </w:div>
    <w:div w:id="119617702">
      <w:bodyDiv w:val="1"/>
      <w:marLeft w:val="0"/>
      <w:marRight w:val="0"/>
      <w:marTop w:val="0"/>
      <w:marBottom w:val="0"/>
      <w:divBdr>
        <w:top w:val="none" w:sz="0" w:space="0" w:color="auto"/>
        <w:left w:val="none" w:sz="0" w:space="0" w:color="auto"/>
        <w:bottom w:val="none" w:sz="0" w:space="0" w:color="auto"/>
        <w:right w:val="none" w:sz="0" w:space="0" w:color="auto"/>
      </w:divBdr>
    </w:div>
    <w:div w:id="147720733">
      <w:bodyDiv w:val="1"/>
      <w:marLeft w:val="0"/>
      <w:marRight w:val="0"/>
      <w:marTop w:val="0"/>
      <w:marBottom w:val="0"/>
      <w:divBdr>
        <w:top w:val="none" w:sz="0" w:space="0" w:color="auto"/>
        <w:left w:val="none" w:sz="0" w:space="0" w:color="auto"/>
        <w:bottom w:val="none" w:sz="0" w:space="0" w:color="auto"/>
        <w:right w:val="none" w:sz="0" w:space="0" w:color="auto"/>
      </w:divBdr>
    </w:div>
    <w:div w:id="184757503">
      <w:bodyDiv w:val="1"/>
      <w:marLeft w:val="0"/>
      <w:marRight w:val="0"/>
      <w:marTop w:val="0"/>
      <w:marBottom w:val="0"/>
      <w:divBdr>
        <w:top w:val="none" w:sz="0" w:space="0" w:color="auto"/>
        <w:left w:val="none" w:sz="0" w:space="0" w:color="auto"/>
        <w:bottom w:val="none" w:sz="0" w:space="0" w:color="auto"/>
        <w:right w:val="none" w:sz="0" w:space="0" w:color="auto"/>
      </w:divBdr>
    </w:div>
    <w:div w:id="222722575">
      <w:bodyDiv w:val="1"/>
      <w:marLeft w:val="0"/>
      <w:marRight w:val="0"/>
      <w:marTop w:val="0"/>
      <w:marBottom w:val="0"/>
      <w:divBdr>
        <w:top w:val="none" w:sz="0" w:space="0" w:color="auto"/>
        <w:left w:val="none" w:sz="0" w:space="0" w:color="auto"/>
        <w:bottom w:val="none" w:sz="0" w:space="0" w:color="auto"/>
        <w:right w:val="none" w:sz="0" w:space="0" w:color="auto"/>
      </w:divBdr>
    </w:div>
    <w:div w:id="268128713">
      <w:bodyDiv w:val="1"/>
      <w:marLeft w:val="0"/>
      <w:marRight w:val="0"/>
      <w:marTop w:val="0"/>
      <w:marBottom w:val="0"/>
      <w:divBdr>
        <w:top w:val="none" w:sz="0" w:space="0" w:color="auto"/>
        <w:left w:val="none" w:sz="0" w:space="0" w:color="auto"/>
        <w:bottom w:val="none" w:sz="0" w:space="0" w:color="auto"/>
        <w:right w:val="none" w:sz="0" w:space="0" w:color="auto"/>
      </w:divBdr>
    </w:div>
    <w:div w:id="311255490">
      <w:bodyDiv w:val="1"/>
      <w:marLeft w:val="0"/>
      <w:marRight w:val="0"/>
      <w:marTop w:val="0"/>
      <w:marBottom w:val="0"/>
      <w:divBdr>
        <w:top w:val="none" w:sz="0" w:space="0" w:color="auto"/>
        <w:left w:val="none" w:sz="0" w:space="0" w:color="auto"/>
        <w:bottom w:val="none" w:sz="0" w:space="0" w:color="auto"/>
        <w:right w:val="none" w:sz="0" w:space="0" w:color="auto"/>
      </w:divBdr>
    </w:div>
    <w:div w:id="313610953">
      <w:bodyDiv w:val="1"/>
      <w:marLeft w:val="0"/>
      <w:marRight w:val="0"/>
      <w:marTop w:val="0"/>
      <w:marBottom w:val="0"/>
      <w:divBdr>
        <w:top w:val="none" w:sz="0" w:space="0" w:color="auto"/>
        <w:left w:val="none" w:sz="0" w:space="0" w:color="auto"/>
        <w:bottom w:val="none" w:sz="0" w:space="0" w:color="auto"/>
        <w:right w:val="none" w:sz="0" w:space="0" w:color="auto"/>
      </w:divBdr>
    </w:div>
    <w:div w:id="336008128">
      <w:bodyDiv w:val="1"/>
      <w:marLeft w:val="0"/>
      <w:marRight w:val="0"/>
      <w:marTop w:val="0"/>
      <w:marBottom w:val="0"/>
      <w:divBdr>
        <w:top w:val="none" w:sz="0" w:space="0" w:color="auto"/>
        <w:left w:val="none" w:sz="0" w:space="0" w:color="auto"/>
        <w:bottom w:val="none" w:sz="0" w:space="0" w:color="auto"/>
        <w:right w:val="none" w:sz="0" w:space="0" w:color="auto"/>
      </w:divBdr>
    </w:div>
    <w:div w:id="341050068">
      <w:bodyDiv w:val="1"/>
      <w:marLeft w:val="0"/>
      <w:marRight w:val="0"/>
      <w:marTop w:val="0"/>
      <w:marBottom w:val="0"/>
      <w:divBdr>
        <w:top w:val="none" w:sz="0" w:space="0" w:color="auto"/>
        <w:left w:val="none" w:sz="0" w:space="0" w:color="auto"/>
        <w:bottom w:val="none" w:sz="0" w:space="0" w:color="auto"/>
        <w:right w:val="none" w:sz="0" w:space="0" w:color="auto"/>
      </w:divBdr>
    </w:div>
    <w:div w:id="400829762">
      <w:bodyDiv w:val="1"/>
      <w:marLeft w:val="0"/>
      <w:marRight w:val="0"/>
      <w:marTop w:val="0"/>
      <w:marBottom w:val="0"/>
      <w:divBdr>
        <w:top w:val="none" w:sz="0" w:space="0" w:color="auto"/>
        <w:left w:val="none" w:sz="0" w:space="0" w:color="auto"/>
        <w:bottom w:val="none" w:sz="0" w:space="0" w:color="auto"/>
        <w:right w:val="none" w:sz="0" w:space="0" w:color="auto"/>
      </w:divBdr>
    </w:div>
    <w:div w:id="480729410">
      <w:bodyDiv w:val="1"/>
      <w:marLeft w:val="0"/>
      <w:marRight w:val="0"/>
      <w:marTop w:val="0"/>
      <w:marBottom w:val="0"/>
      <w:divBdr>
        <w:top w:val="none" w:sz="0" w:space="0" w:color="auto"/>
        <w:left w:val="none" w:sz="0" w:space="0" w:color="auto"/>
        <w:bottom w:val="none" w:sz="0" w:space="0" w:color="auto"/>
        <w:right w:val="none" w:sz="0" w:space="0" w:color="auto"/>
      </w:divBdr>
    </w:div>
    <w:div w:id="520508448">
      <w:bodyDiv w:val="1"/>
      <w:marLeft w:val="0"/>
      <w:marRight w:val="0"/>
      <w:marTop w:val="0"/>
      <w:marBottom w:val="0"/>
      <w:divBdr>
        <w:top w:val="none" w:sz="0" w:space="0" w:color="auto"/>
        <w:left w:val="none" w:sz="0" w:space="0" w:color="auto"/>
        <w:bottom w:val="none" w:sz="0" w:space="0" w:color="auto"/>
        <w:right w:val="none" w:sz="0" w:space="0" w:color="auto"/>
      </w:divBdr>
    </w:div>
    <w:div w:id="557472366">
      <w:bodyDiv w:val="1"/>
      <w:marLeft w:val="0"/>
      <w:marRight w:val="0"/>
      <w:marTop w:val="0"/>
      <w:marBottom w:val="0"/>
      <w:divBdr>
        <w:top w:val="none" w:sz="0" w:space="0" w:color="auto"/>
        <w:left w:val="none" w:sz="0" w:space="0" w:color="auto"/>
        <w:bottom w:val="none" w:sz="0" w:space="0" w:color="auto"/>
        <w:right w:val="none" w:sz="0" w:space="0" w:color="auto"/>
      </w:divBdr>
    </w:div>
    <w:div w:id="579025254">
      <w:bodyDiv w:val="1"/>
      <w:marLeft w:val="0"/>
      <w:marRight w:val="0"/>
      <w:marTop w:val="0"/>
      <w:marBottom w:val="0"/>
      <w:divBdr>
        <w:top w:val="none" w:sz="0" w:space="0" w:color="auto"/>
        <w:left w:val="none" w:sz="0" w:space="0" w:color="auto"/>
        <w:bottom w:val="none" w:sz="0" w:space="0" w:color="auto"/>
        <w:right w:val="none" w:sz="0" w:space="0" w:color="auto"/>
      </w:divBdr>
    </w:div>
    <w:div w:id="588077303">
      <w:bodyDiv w:val="1"/>
      <w:marLeft w:val="0"/>
      <w:marRight w:val="0"/>
      <w:marTop w:val="0"/>
      <w:marBottom w:val="0"/>
      <w:divBdr>
        <w:top w:val="none" w:sz="0" w:space="0" w:color="auto"/>
        <w:left w:val="none" w:sz="0" w:space="0" w:color="auto"/>
        <w:bottom w:val="none" w:sz="0" w:space="0" w:color="auto"/>
        <w:right w:val="none" w:sz="0" w:space="0" w:color="auto"/>
      </w:divBdr>
    </w:div>
    <w:div w:id="598215531">
      <w:bodyDiv w:val="1"/>
      <w:marLeft w:val="0"/>
      <w:marRight w:val="0"/>
      <w:marTop w:val="0"/>
      <w:marBottom w:val="0"/>
      <w:divBdr>
        <w:top w:val="none" w:sz="0" w:space="0" w:color="auto"/>
        <w:left w:val="none" w:sz="0" w:space="0" w:color="auto"/>
        <w:bottom w:val="none" w:sz="0" w:space="0" w:color="auto"/>
        <w:right w:val="none" w:sz="0" w:space="0" w:color="auto"/>
      </w:divBdr>
    </w:div>
    <w:div w:id="693337837">
      <w:bodyDiv w:val="1"/>
      <w:marLeft w:val="0"/>
      <w:marRight w:val="0"/>
      <w:marTop w:val="0"/>
      <w:marBottom w:val="0"/>
      <w:divBdr>
        <w:top w:val="none" w:sz="0" w:space="0" w:color="auto"/>
        <w:left w:val="none" w:sz="0" w:space="0" w:color="auto"/>
        <w:bottom w:val="none" w:sz="0" w:space="0" w:color="auto"/>
        <w:right w:val="none" w:sz="0" w:space="0" w:color="auto"/>
      </w:divBdr>
    </w:div>
    <w:div w:id="700472826">
      <w:bodyDiv w:val="1"/>
      <w:marLeft w:val="0"/>
      <w:marRight w:val="0"/>
      <w:marTop w:val="0"/>
      <w:marBottom w:val="0"/>
      <w:divBdr>
        <w:top w:val="none" w:sz="0" w:space="0" w:color="auto"/>
        <w:left w:val="none" w:sz="0" w:space="0" w:color="auto"/>
        <w:bottom w:val="none" w:sz="0" w:space="0" w:color="auto"/>
        <w:right w:val="none" w:sz="0" w:space="0" w:color="auto"/>
      </w:divBdr>
    </w:div>
    <w:div w:id="781145642">
      <w:bodyDiv w:val="1"/>
      <w:marLeft w:val="0"/>
      <w:marRight w:val="0"/>
      <w:marTop w:val="0"/>
      <w:marBottom w:val="0"/>
      <w:divBdr>
        <w:top w:val="none" w:sz="0" w:space="0" w:color="auto"/>
        <w:left w:val="none" w:sz="0" w:space="0" w:color="auto"/>
        <w:bottom w:val="none" w:sz="0" w:space="0" w:color="auto"/>
        <w:right w:val="none" w:sz="0" w:space="0" w:color="auto"/>
      </w:divBdr>
    </w:div>
    <w:div w:id="810826492">
      <w:bodyDiv w:val="1"/>
      <w:marLeft w:val="0"/>
      <w:marRight w:val="0"/>
      <w:marTop w:val="0"/>
      <w:marBottom w:val="0"/>
      <w:divBdr>
        <w:top w:val="none" w:sz="0" w:space="0" w:color="auto"/>
        <w:left w:val="none" w:sz="0" w:space="0" w:color="auto"/>
        <w:bottom w:val="none" w:sz="0" w:space="0" w:color="auto"/>
        <w:right w:val="none" w:sz="0" w:space="0" w:color="auto"/>
      </w:divBdr>
    </w:div>
    <w:div w:id="832069062">
      <w:bodyDiv w:val="1"/>
      <w:marLeft w:val="0"/>
      <w:marRight w:val="0"/>
      <w:marTop w:val="0"/>
      <w:marBottom w:val="0"/>
      <w:divBdr>
        <w:top w:val="none" w:sz="0" w:space="0" w:color="auto"/>
        <w:left w:val="none" w:sz="0" w:space="0" w:color="auto"/>
        <w:bottom w:val="none" w:sz="0" w:space="0" w:color="auto"/>
        <w:right w:val="none" w:sz="0" w:space="0" w:color="auto"/>
      </w:divBdr>
    </w:div>
    <w:div w:id="845558941">
      <w:bodyDiv w:val="1"/>
      <w:marLeft w:val="0"/>
      <w:marRight w:val="0"/>
      <w:marTop w:val="0"/>
      <w:marBottom w:val="0"/>
      <w:divBdr>
        <w:top w:val="none" w:sz="0" w:space="0" w:color="auto"/>
        <w:left w:val="none" w:sz="0" w:space="0" w:color="auto"/>
        <w:bottom w:val="none" w:sz="0" w:space="0" w:color="auto"/>
        <w:right w:val="none" w:sz="0" w:space="0" w:color="auto"/>
      </w:divBdr>
    </w:div>
    <w:div w:id="852257470">
      <w:bodyDiv w:val="1"/>
      <w:marLeft w:val="0"/>
      <w:marRight w:val="0"/>
      <w:marTop w:val="0"/>
      <w:marBottom w:val="0"/>
      <w:divBdr>
        <w:top w:val="none" w:sz="0" w:space="0" w:color="auto"/>
        <w:left w:val="none" w:sz="0" w:space="0" w:color="auto"/>
        <w:bottom w:val="none" w:sz="0" w:space="0" w:color="auto"/>
        <w:right w:val="none" w:sz="0" w:space="0" w:color="auto"/>
      </w:divBdr>
    </w:div>
    <w:div w:id="919829364">
      <w:bodyDiv w:val="1"/>
      <w:marLeft w:val="0"/>
      <w:marRight w:val="0"/>
      <w:marTop w:val="0"/>
      <w:marBottom w:val="0"/>
      <w:divBdr>
        <w:top w:val="none" w:sz="0" w:space="0" w:color="auto"/>
        <w:left w:val="none" w:sz="0" w:space="0" w:color="auto"/>
        <w:bottom w:val="none" w:sz="0" w:space="0" w:color="auto"/>
        <w:right w:val="none" w:sz="0" w:space="0" w:color="auto"/>
      </w:divBdr>
    </w:div>
    <w:div w:id="931208205">
      <w:bodyDiv w:val="1"/>
      <w:marLeft w:val="0"/>
      <w:marRight w:val="0"/>
      <w:marTop w:val="0"/>
      <w:marBottom w:val="0"/>
      <w:divBdr>
        <w:top w:val="none" w:sz="0" w:space="0" w:color="auto"/>
        <w:left w:val="none" w:sz="0" w:space="0" w:color="auto"/>
        <w:bottom w:val="none" w:sz="0" w:space="0" w:color="auto"/>
        <w:right w:val="none" w:sz="0" w:space="0" w:color="auto"/>
      </w:divBdr>
    </w:div>
    <w:div w:id="976032755">
      <w:bodyDiv w:val="1"/>
      <w:marLeft w:val="0"/>
      <w:marRight w:val="0"/>
      <w:marTop w:val="0"/>
      <w:marBottom w:val="0"/>
      <w:divBdr>
        <w:top w:val="none" w:sz="0" w:space="0" w:color="auto"/>
        <w:left w:val="none" w:sz="0" w:space="0" w:color="auto"/>
        <w:bottom w:val="none" w:sz="0" w:space="0" w:color="auto"/>
        <w:right w:val="none" w:sz="0" w:space="0" w:color="auto"/>
      </w:divBdr>
    </w:div>
    <w:div w:id="989404553">
      <w:bodyDiv w:val="1"/>
      <w:marLeft w:val="0"/>
      <w:marRight w:val="0"/>
      <w:marTop w:val="0"/>
      <w:marBottom w:val="0"/>
      <w:divBdr>
        <w:top w:val="none" w:sz="0" w:space="0" w:color="auto"/>
        <w:left w:val="none" w:sz="0" w:space="0" w:color="auto"/>
        <w:bottom w:val="none" w:sz="0" w:space="0" w:color="auto"/>
        <w:right w:val="none" w:sz="0" w:space="0" w:color="auto"/>
      </w:divBdr>
    </w:div>
    <w:div w:id="1013415896">
      <w:bodyDiv w:val="1"/>
      <w:marLeft w:val="0"/>
      <w:marRight w:val="0"/>
      <w:marTop w:val="0"/>
      <w:marBottom w:val="0"/>
      <w:divBdr>
        <w:top w:val="none" w:sz="0" w:space="0" w:color="auto"/>
        <w:left w:val="none" w:sz="0" w:space="0" w:color="auto"/>
        <w:bottom w:val="none" w:sz="0" w:space="0" w:color="auto"/>
        <w:right w:val="none" w:sz="0" w:space="0" w:color="auto"/>
      </w:divBdr>
    </w:div>
    <w:div w:id="1020662699">
      <w:bodyDiv w:val="1"/>
      <w:marLeft w:val="0"/>
      <w:marRight w:val="0"/>
      <w:marTop w:val="0"/>
      <w:marBottom w:val="0"/>
      <w:divBdr>
        <w:top w:val="none" w:sz="0" w:space="0" w:color="auto"/>
        <w:left w:val="none" w:sz="0" w:space="0" w:color="auto"/>
        <w:bottom w:val="none" w:sz="0" w:space="0" w:color="auto"/>
        <w:right w:val="none" w:sz="0" w:space="0" w:color="auto"/>
      </w:divBdr>
    </w:div>
    <w:div w:id="1051223523">
      <w:bodyDiv w:val="1"/>
      <w:marLeft w:val="0"/>
      <w:marRight w:val="0"/>
      <w:marTop w:val="0"/>
      <w:marBottom w:val="0"/>
      <w:divBdr>
        <w:top w:val="none" w:sz="0" w:space="0" w:color="auto"/>
        <w:left w:val="none" w:sz="0" w:space="0" w:color="auto"/>
        <w:bottom w:val="none" w:sz="0" w:space="0" w:color="auto"/>
        <w:right w:val="none" w:sz="0" w:space="0" w:color="auto"/>
      </w:divBdr>
    </w:div>
    <w:div w:id="1055155428">
      <w:bodyDiv w:val="1"/>
      <w:marLeft w:val="0"/>
      <w:marRight w:val="0"/>
      <w:marTop w:val="0"/>
      <w:marBottom w:val="0"/>
      <w:divBdr>
        <w:top w:val="none" w:sz="0" w:space="0" w:color="auto"/>
        <w:left w:val="none" w:sz="0" w:space="0" w:color="auto"/>
        <w:bottom w:val="none" w:sz="0" w:space="0" w:color="auto"/>
        <w:right w:val="none" w:sz="0" w:space="0" w:color="auto"/>
      </w:divBdr>
    </w:div>
    <w:div w:id="1122386067">
      <w:bodyDiv w:val="1"/>
      <w:marLeft w:val="0"/>
      <w:marRight w:val="0"/>
      <w:marTop w:val="0"/>
      <w:marBottom w:val="0"/>
      <w:divBdr>
        <w:top w:val="none" w:sz="0" w:space="0" w:color="auto"/>
        <w:left w:val="none" w:sz="0" w:space="0" w:color="auto"/>
        <w:bottom w:val="none" w:sz="0" w:space="0" w:color="auto"/>
        <w:right w:val="none" w:sz="0" w:space="0" w:color="auto"/>
      </w:divBdr>
    </w:div>
    <w:div w:id="1146167895">
      <w:bodyDiv w:val="1"/>
      <w:marLeft w:val="0"/>
      <w:marRight w:val="0"/>
      <w:marTop w:val="0"/>
      <w:marBottom w:val="0"/>
      <w:divBdr>
        <w:top w:val="none" w:sz="0" w:space="0" w:color="auto"/>
        <w:left w:val="none" w:sz="0" w:space="0" w:color="auto"/>
        <w:bottom w:val="none" w:sz="0" w:space="0" w:color="auto"/>
        <w:right w:val="none" w:sz="0" w:space="0" w:color="auto"/>
      </w:divBdr>
    </w:div>
    <w:div w:id="1198737631">
      <w:bodyDiv w:val="1"/>
      <w:marLeft w:val="0"/>
      <w:marRight w:val="0"/>
      <w:marTop w:val="0"/>
      <w:marBottom w:val="0"/>
      <w:divBdr>
        <w:top w:val="none" w:sz="0" w:space="0" w:color="auto"/>
        <w:left w:val="none" w:sz="0" w:space="0" w:color="auto"/>
        <w:bottom w:val="none" w:sz="0" w:space="0" w:color="auto"/>
        <w:right w:val="none" w:sz="0" w:space="0" w:color="auto"/>
      </w:divBdr>
    </w:div>
    <w:div w:id="1200631830">
      <w:bodyDiv w:val="1"/>
      <w:marLeft w:val="0"/>
      <w:marRight w:val="0"/>
      <w:marTop w:val="0"/>
      <w:marBottom w:val="0"/>
      <w:divBdr>
        <w:top w:val="none" w:sz="0" w:space="0" w:color="auto"/>
        <w:left w:val="none" w:sz="0" w:space="0" w:color="auto"/>
        <w:bottom w:val="none" w:sz="0" w:space="0" w:color="auto"/>
        <w:right w:val="none" w:sz="0" w:space="0" w:color="auto"/>
      </w:divBdr>
    </w:div>
    <w:div w:id="1229195652">
      <w:bodyDiv w:val="1"/>
      <w:marLeft w:val="0"/>
      <w:marRight w:val="0"/>
      <w:marTop w:val="0"/>
      <w:marBottom w:val="0"/>
      <w:divBdr>
        <w:top w:val="none" w:sz="0" w:space="0" w:color="auto"/>
        <w:left w:val="none" w:sz="0" w:space="0" w:color="auto"/>
        <w:bottom w:val="none" w:sz="0" w:space="0" w:color="auto"/>
        <w:right w:val="none" w:sz="0" w:space="0" w:color="auto"/>
      </w:divBdr>
    </w:div>
    <w:div w:id="1306734814">
      <w:bodyDiv w:val="1"/>
      <w:marLeft w:val="0"/>
      <w:marRight w:val="0"/>
      <w:marTop w:val="0"/>
      <w:marBottom w:val="0"/>
      <w:divBdr>
        <w:top w:val="none" w:sz="0" w:space="0" w:color="auto"/>
        <w:left w:val="none" w:sz="0" w:space="0" w:color="auto"/>
        <w:bottom w:val="none" w:sz="0" w:space="0" w:color="auto"/>
        <w:right w:val="none" w:sz="0" w:space="0" w:color="auto"/>
      </w:divBdr>
    </w:div>
    <w:div w:id="1344093639">
      <w:bodyDiv w:val="1"/>
      <w:marLeft w:val="0"/>
      <w:marRight w:val="0"/>
      <w:marTop w:val="0"/>
      <w:marBottom w:val="0"/>
      <w:divBdr>
        <w:top w:val="none" w:sz="0" w:space="0" w:color="auto"/>
        <w:left w:val="none" w:sz="0" w:space="0" w:color="auto"/>
        <w:bottom w:val="none" w:sz="0" w:space="0" w:color="auto"/>
        <w:right w:val="none" w:sz="0" w:space="0" w:color="auto"/>
      </w:divBdr>
    </w:div>
    <w:div w:id="1377780886">
      <w:bodyDiv w:val="1"/>
      <w:marLeft w:val="0"/>
      <w:marRight w:val="0"/>
      <w:marTop w:val="0"/>
      <w:marBottom w:val="0"/>
      <w:divBdr>
        <w:top w:val="none" w:sz="0" w:space="0" w:color="auto"/>
        <w:left w:val="none" w:sz="0" w:space="0" w:color="auto"/>
        <w:bottom w:val="none" w:sz="0" w:space="0" w:color="auto"/>
        <w:right w:val="none" w:sz="0" w:space="0" w:color="auto"/>
      </w:divBdr>
    </w:div>
    <w:div w:id="1385324547">
      <w:bodyDiv w:val="1"/>
      <w:marLeft w:val="0"/>
      <w:marRight w:val="0"/>
      <w:marTop w:val="0"/>
      <w:marBottom w:val="0"/>
      <w:divBdr>
        <w:top w:val="none" w:sz="0" w:space="0" w:color="auto"/>
        <w:left w:val="none" w:sz="0" w:space="0" w:color="auto"/>
        <w:bottom w:val="none" w:sz="0" w:space="0" w:color="auto"/>
        <w:right w:val="none" w:sz="0" w:space="0" w:color="auto"/>
      </w:divBdr>
      <w:divsChild>
        <w:div w:id="1666128796">
          <w:marLeft w:val="0"/>
          <w:marRight w:val="0"/>
          <w:marTop w:val="0"/>
          <w:marBottom w:val="0"/>
          <w:divBdr>
            <w:top w:val="none" w:sz="0" w:space="0" w:color="auto"/>
            <w:left w:val="none" w:sz="0" w:space="0" w:color="auto"/>
            <w:bottom w:val="none" w:sz="0" w:space="0" w:color="auto"/>
            <w:right w:val="none" w:sz="0" w:space="0" w:color="auto"/>
          </w:divBdr>
          <w:divsChild>
            <w:div w:id="986327305">
              <w:marLeft w:val="0"/>
              <w:marRight w:val="0"/>
              <w:marTop w:val="0"/>
              <w:marBottom w:val="0"/>
              <w:divBdr>
                <w:top w:val="none" w:sz="0" w:space="0" w:color="auto"/>
                <w:left w:val="none" w:sz="0" w:space="0" w:color="auto"/>
                <w:bottom w:val="none" w:sz="0" w:space="0" w:color="auto"/>
                <w:right w:val="none" w:sz="0" w:space="0" w:color="auto"/>
              </w:divBdr>
              <w:divsChild>
                <w:div w:id="1920207624">
                  <w:marLeft w:val="0"/>
                  <w:marRight w:val="0"/>
                  <w:marTop w:val="0"/>
                  <w:marBottom w:val="0"/>
                  <w:divBdr>
                    <w:top w:val="none" w:sz="0" w:space="0" w:color="auto"/>
                    <w:left w:val="none" w:sz="0" w:space="0" w:color="auto"/>
                    <w:bottom w:val="none" w:sz="0" w:space="0" w:color="auto"/>
                    <w:right w:val="none" w:sz="0" w:space="0" w:color="auto"/>
                  </w:divBdr>
                  <w:divsChild>
                    <w:div w:id="473526556">
                      <w:marLeft w:val="0"/>
                      <w:marRight w:val="0"/>
                      <w:marTop w:val="0"/>
                      <w:marBottom w:val="0"/>
                      <w:divBdr>
                        <w:top w:val="none" w:sz="0" w:space="0" w:color="auto"/>
                        <w:left w:val="none" w:sz="0" w:space="0" w:color="auto"/>
                        <w:bottom w:val="none" w:sz="0" w:space="0" w:color="auto"/>
                        <w:right w:val="none" w:sz="0" w:space="0" w:color="auto"/>
                      </w:divBdr>
                      <w:divsChild>
                        <w:div w:id="1558475705">
                          <w:marLeft w:val="0"/>
                          <w:marRight w:val="0"/>
                          <w:marTop w:val="0"/>
                          <w:marBottom w:val="0"/>
                          <w:divBdr>
                            <w:top w:val="none" w:sz="0" w:space="0" w:color="auto"/>
                            <w:left w:val="none" w:sz="0" w:space="0" w:color="auto"/>
                            <w:bottom w:val="none" w:sz="0" w:space="0" w:color="auto"/>
                            <w:right w:val="none" w:sz="0" w:space="0" w:color="auto"/>
                          </w:divBdr>
                          <w:divsChild>
                            <w:div w:id="1615213120">
                              <w:marLeft w:val="0"/>
                              <w:marRight w:val="0"/>
                              <w:marTop w:val="0"/>
                              <w:marBottom w:val="0"/>
                              <w:divBdr>
                                <w:top w:val="none" w:sz="0" w:space="0" w:color="auto"/>
                                <w:left w:val="none" w:sz="0" w:space="0" w:color="auto"/>
                                <w:bottom w:val="none" w:sz="0" w:space="0" w:color="auto"/>
                                <w:right w:val="none" w:sz="0" w:space="0" w:color="auto"/>
                              </w:divBdr>
                              <w:divsChild>
                                <w:div w:id="1567371590">
                                  <w:marLeft w:val="0"/>
                                  <w:marRight w:val="0"/>
                                  <w:marTop w:val="0"/>
                                  <w:marBottom w:val="0"/>
                                  <w:divBdr>
                                    <w:top w:val="none" w:sz="0" w:space="0" w:color="auto"/>
                                    <w:left w:val="none" w:sz="0" w:space="0" w:color="auto"/>
                                    <w:bottom w:val="none" w:sz="0" w:space="0" w:color="auto"/>
                                    <w:right w:val="none" w:sz="0" w:space="0" w:color="auto"/>
                                  </w:divBdr>
                                  <w:divsChild>
                                    <w:div w:id="1479690311">
                                      <w:marLeft w:val="0"/>
                                      <w:marRight w:val="0"/>
                                      <w:marTop w:val="0"/>
                                      <w:marBottom w:val="0"/>
                                      <w:divBdr>
                                        <w:top w:val="none" w:sz="0" w:space="0" w:color="auto"/>
                                        <w:left w:val="none" w:sz="0" w:space="0" w:color="auto"/>
                                        <w:bottom w:val="none" w:sz="0" w:space="0" w:color="auto"/>
                                        <w:right w:val="none" w:sz="0" w:space="0" w:color="auto"/>
                                      </w:divBdr>
                                      <w:divsChild>
                                        <w:div w:id="919101666">
                                          <w:marLeft w:val="0"/>
                                          <w:marRight w:val="0"/>
                                          <w:marTop w:val="0"/>
                                          <w:marBottom w:val="0"/>
                                          <w:divBdr>
                                            <w:top w:val="none" w:sz="0" w:space="0" w:color="auto"/>
                                            <w:left w:val="none" w:sz="0" w:space="0" w:color="auto"/>
                                            <w:bottom w:val="none" w:sz="0" w:space="0" w:color="auto"/>
                                            <w:right w:val="none" w:sz="0" w:space="0" w:color="auto"/>
                                          </w:divBdr>
                                          <w:divsChild>
                                            <w:div w:id="272830890">
                                              <w:marLeft w:val="0"/>
                                              <w:marRight w:val="0"/>
                                              <w:marTop w:val="0"/>
                                              <w:marBottom w:val="0"/>
                                              <w:divBdr>
                                                <w:top w:val="none" w:sz="0" w:space="0" w:color="auto"/>
                                                <w:left w:val="none" w:sz="0" w:space="0" w:color="auto"/>
                                                <w:bottom w:val="none" w:sz="0" w:space="0" w:color="auto"/>
                                                <w:right w:val="none" w:sz="0" w:space="0" w:color="auto"/>
                                              </w:divBdr>
                                              <w:divsChild>
                                                <w:div w:id="1375809950">
                                                  <w:marLeft w:val="0"/>
                                                  <w:marRight w:val="0"/>
                                                  <w:marTop w:val="0"/>
                                                  <w:marBottom w:val="0"/>
                                                  <w:divBdr>
                                                    <w:top w:val="none" w:sz="0" w:space="0" w:color="auto"/>
                                                    <w:left w:val="none" w:sz="0" w:space="0" w:color="auto"/>
                                                    <w:bottom w:val="none" w:sz="0" w:space="0" w:color="auto"/>
                                                    <w:right w:val="none" w:sz="0" w:space="0" w:color="auto"/>
                                                  </w:divBdr>
                                                  <w:divsChild>
                                                    <w:div w:id="2052147067">
                                                      <w:marLeft w:val="0"/>
                                                      <w:marRight w:val="0"/>
                                                      <w:marTop w:val="0"/>
                                                      <w:marBottom w:val="0"/>
                                                      <w:divBdr>
                                                        <w:top w:val="none" w:sz="0" w:space="0" w:color="auto"/>
                                                        <w:left w:val="none" w:sz="0" w:space="0" w:color="auto"/>
                                                        <w:bottom w:val="none" w:sz="0" w:space="0" w:color="auto"/>
                                                        <w:right w:val="none" w:sz="0" w:space="0" w:color="auto"/>
                                                      </w:divBdr>
                                                      <w:divsChild>
                                                        <w:div w:id="1101146608">
                                                          <w:marLeft w:val="0"/>
                                                          <w:marRight w:val="0"/>
                                                          <w:marTop w:val="0"/>
                                                          <w:marBottom w:val="0"/>
                                                          <w:divBdr>
                                                            <w:top w:val="none" w:sz="0" w:space="0" w:color="auto"/>
                                                            <w:left w:val="none" w:sz="0" w:space="0" w:color="auto"/>
                                                            <w:bottom w:val="none" w:sz="0" w:space="0" w:color="auto"/>
                                                            <w:right w:val="none" w:sz="0" w:space="0" w:color="auto"/>
                                                          </w:divBdr>
                                                          <w:divsChild>
                                                            <w:div w:id="14844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8961307">
      <w:bodyDiv w:val="1"/>
      <w:marLeft w:val="0"/>
      <w:marRight w:val="0"/>
      <w:marTop w:val="0"/>
      <w:marBottom w:val="0"/>
      <w:divBdr>
        <w:top w:val="none" w:sz="0" w:space="0" w:color="auto"/>
        <w:left w:val="none" w:sz="0" w:space="0" w:color="auto"/>
        <w:bottom w:val="none" w:sz="0" w:space="0" w:color="auto"/>
        <w:right w:val="none" w:sz="0" w:space="0" w:color="auto"/>
      </w:divBdr>
    </w:div>
    <w:div w:id="1516964827">
      <w:bodyDiv w:val="1"/>
      <w:marLeft w:val="0"/>
      <w:marRight w:val="0"/>
      <w:marTop w:val="0"/>
      <w:marBottom w:val="0"/>
      <w:divBdr>
        <w:top w:val="none" w:sz="0" w:space="0" w:color="auto"/>
        <w:left w:val="none" w:sz="0" w:space="0" w:color="auto"/>
        <w:bottom w:val="none" w:sz="0" w:space="0" w:color="auto"/>
        <w:right w:val="none" w:sz="0" w:space="0" w:color="auto"/>
      </w:divBdr>
    </w:div>
    <w:div w:id="1526866669">
      <w:bodyDiv w:val="1"/>
      <w:marLeft w:val="0"/>
      <w:marRight w:val="0"/>
      <w:marTop w:val="0"/>
      <w:marBottom w:val="0"/>
      <w:divBdr>
        <w:top w:val="none" w:sz="0" w:space="0" w:color="auto"/>
        <w:left w:val="none" w:sz="0" w:space="0" w:color="auto"/>
        <w:bottom w:val="none" w:sz="0" w:space="0" w:color="auto"/>
        <w:right w:val="none" w:sz="0" w:space="0" w:color="auto"/>
      </w:divBdr>
    </w:div>
    <w:div w:id="1533689233">
      <w:bodyDiv w:val="1"/>
      <w:marLeft w:val="0"/>
      <w:marRight w:val="0"/>
      <w:marTop w:val="0"/>
      <w:marBottom w:val="0"/>
      <w:divBdr>
        <w:top w:val="none" w:sz="0" w:space="0" w:color="auto"/>
        <w:left w:val="none" w:sz="0" w:space="0" w:color="auto"/>
        <w:bottom w:val="none" w:sz="0" w:space="0" w:color="auto"/>
        <w:right w:val="none" w:sz="0" w:space="0" w:color="auto"/>
      </w:divBdr>
    </w:div>
    <w:div w:id="1567565260">
      <w:bodyDiv w:val="1"/>
      <w:marLeft w:val="0"/>
      <w:marRight w:val="0"/>
      <w:marTop w:val="0"/>
      <w:marBottom w:val="0"/>
      <w:divBdr>
        <w:top w:val="none" w:sz="0" w:space="0" w:color="auto"/>
        <w:left w:val="none" w:sz="0" w:space="0" w:color="auto"/>
        <w:bottom w:val="none" w:sz="0" w:space="0" w:color="auto"/>
        <w:right w:val="none" w:sz="0" w:space="0" w:color="auto"/>
      </w:divBdr>
    </w:div>
    <w:div w:id="1600989041">
      <w:bodyDiv w:val="1"/>
      <w:marLeft w:val="0"/>
      <w:marRight w:val="0"/>
      <w:marTop w:val="0"/>
      <w:marBottom w:val="0"/>
      <w:divBdr>
        <w:top w:val="none" w:sz="0" w:space="0" w:color="auto"/>
        <w:left w:val="none" w:sz="0" w:space="0" w:color="auto"/>
        <w:bottom w:val="none" w:sz="0" w:space="0" w:color="auto"/>
        <w:right w:val="none" w:sz="0" w:space="0" w:color="auto"/>
      </w:divBdr>
    </w:div>
    <w:div w:id="1620993477">
      <w:bodyDiv w:val="1"/>
      <w:marLeft w:val="0"/>
      <w:marRight w:val="0"/>
      <w:marTop w:val="0"/>
      <w:marBottom w:val="0"/>
      <w:divBdr>
        <w:top w:val="none" w:sz="0" w:space="0" w:color="auto"/>
        <w:left w:val="none" w:sz="0" w:space="0" w:color="auto"/>
        <w:bottom w:val="none" w:sz="0" w:space="0" w:color="auto"/>
        <w:right w:val="none" w:sz="0" w:space="0" w:color="auto"/>
      </w:divBdr>
    </w:div>
    <w:div w:id="1683046626">
      <w:bodyDiv w:val="1"/>
      <w:marLeft w:val="0"/>
      <w:marRight w:val="0"/>
      <w:marTop w:val="0"/>
      <w:marBottom w:val="0"/>
      <w:divBdr>
        <w:top w:val="none" w:sz="0" w:space="0" w:color="auto"/>
        <w:left w:val="none" w:sz="0" w:space="0" w:color="auto"/>
        <w:bottom w:val="none" w:sz="0" w:space="0" w:color="auto"/>
        <w:right w:val="none" w:sz="0" w:space="0" w:color="auto"/>
      </w:divBdr>
    </w:div>
    <w:div w:id="1692029981">
      <w:bodyDiv w:val="1"/>
      <w:marLeft w:val="0"/>
      <w:marRight w:val="0"/>
      <w:marTop w:val="0"/>
      <w:marBottom w:val="0"/>
      <w:divBdr>
        <w:top w:val="none" w:sz="0" w:space="0" w:color="auto"/>
        <w:left w:val="none" w:sz="0" w:space="0" w:color="auto"/>
        <w:bottom w:val="none" w:sz="0" w:space="0" w:color="auto"/>
        <w:right w:val="none" w:sz="0" w:space="0" w:color="auto"/>
      </w:divBdr>
    </w:div>
    <w:div w:id="1737630351">
      <w:bodyDiv w:val="1"/>
      <w:marLeft w:val="0"/>
      <w:marRight w:val="0"/>
      <w:marTop w:val="0"/>
      <w:marBottom w:val="0"/>
      <w:divBdr>
        <w:top w:val="none" w:sz="0" w:space="0" w:color="auto"/>
        <w:left w:val="none" w:sz="0" w:space="0" w:color="auto"/>
        <w:bottom w:val="none" w:sz="0" w:space="0" w:color="auto"/>
        <w:right w:val="none" w:sz="0" w:space="0" w:color="auto"/>
      </w:divBdr>
    </w:div>
    <w:div w:id="1761177320">
      <w:bodyDiv w:val="1"/>
      <w:marLeft w:val="0"/>
      <w:marRight w:val="0"/>
      <w:marTop w:val="0"/>
      <w:marBottom w:val="0"/>
      <w:divBdr>
        <w:top w:val="none" w:sz="0" w:space="0" w:color="auto"/>
        <w:left w:val="none" w:sz="0" w:space="0" w:color="auto"/>
        <w:bottom w:val="none" w:sz="0" w:space="0" w:color="auto"/>
        <w:right w:val="none" w:sz="0" w:space="0" w:color="auto"/>
      </w:divBdr>
    </w:div>
    <w:div w:id="1918393908">
      <w:bodyDiv w:val="1"/>
      <w:marLeft w:val="0"/>
      <w:marRight w:val="0"/>
      <w:marTop w:val="0"/>
      <w:marBottom w:val="0"/>
      <w:divBdr>
        <w:top w:val="none" w:sz="0" w:space="0" w:color="auto"/>
        <w:left w:val="none" w:sz="0" w:space="0" w:color="auto"/>
        <w:bottom w:val="none" w:sz="0" w:space="0" w:color="auto"/>
        <w:right w:val="none" w:sz="0" w:space="0" w:color="auto"/>
      </w:divBdr>
    </w:div>
    <w:div w:id="1974601589">
      <w:bodyDiv w:val="1"/>
      <w:marLeft w:val="0"/>
      <w:marRight w:val="0"/>
      <w:marTop w:val="0"/>
      <w:marBottom w:val="0"/>
      <w:divBdr>
        <w:top w:val="none" w:sz="0" w:space="0" w:color="auto"/>
        <w:left w:val="none" w:sz="0" w:space="0" w:color="auto"/>
        <w:bottom w:val="none" w:sz="0" w:space="0" w:color="auto"/>
        <w:right w:val="none" w:sz="0" w:space="0" w:color="auto"/>
      </w:divBdr>
    </w:div>
    <w:div w:id="1997800173">
      <w:bodyDiv w:val="1"/>
      <w:marLeft w:val="0"/>
      <w:marRight w:val="0"/>
      <w:marTop w:val="0"/>
      <w:marBottom w:val="0"/>
      <w:divBdr>
        <w:top w:val="none" w:sz="0" w:space="0" w:color="auto"/>
        <w:left w:val="none" w:sz="0" w:space="0" w:color="auto"/>
        <w:bottom w:val="none" w:sz="0" w:space="0" w:color="auto"/>
        <w:right w:val="none" w:sz="0" w:space="0" w:color="auto"/>
      </w:divBdr>
    </w:div>
    <w:div w:id="2001499654">
      <w:bodyDiv w:val="1"/>
      <w:marLeft w:val="0"/>
      <w:marRight w:val="0"/>
      <w:marTop w:val="0"/>
      <w:marBottom w:val="0"/>
      <w:divBdr>
        <w:top w:val="none" w:sz="0" w:space="0" w:color="auto"/>
        <w:left w:val="none" w:sz="0" w:space="0" w:color="auto"/>
        <w:bottom w:val="none" w:sz="0" w:space="0" w:color="auto"/>
        <w:right w:val="none" w:sz="0" w:space="0" w:color="auto"/>
      </w:divBdr>
    </w:div>
    <w:div w:id="2025935253">
      <w:bodyDiv w:val="1"/>
      <w:marLeft w:val="0"/>
      <w:marRight w:val="0"/>
      <w:marTop w:val="0"/>
      <w:marBottom w:val="0"/>
      <w:divBdr>
        <w:top w:val="none" w:sz="0" w:space="0" w:color="auto"/>
        <w:left w:val="none" w:sz="0" w:space="0" w:color="auto"/>
        <w:bottom w:val="none" w:sz="0" w:space="0" w:color="auto"/>
        <w:right w:val="none" w:sz="0" w:space="0" w:color="auto"/>
      </w:divBdr>
    </w:div>
    <w:div w:id="2037343482">
      <w:bodyDiv w:val="1"/>
      <w:marLeft w:val="0"/>
      <w:marRight w:val="0"/>
      <w:marTop w:val="0"/>
      <w:marBottom w:val="0"/>
      <w:divBdr>
        <w:top w:val="none" w:sz="0" w:space="0" w:color="auto"/>
        <w:left w:val="none" w:sz="0" w:space="0" w:color="auto"/>
        <w:bottom w:val="none" w:sz="0" w:space="0" w:color="auto"/>
        <w:right w:val="none" w:sz="0" w:space="0" w:color="auto"/>
      </w:divBdr>
    </w:div>
    <w:div w:id="2066097963">
      <w:bodyDiv w:val="1"/>
      <w:marLeft w:val="0"/>
      <w:marRight w:val="0"/>
      <w:marTop w:val="0"/>
      <w:marBottom w:val="0"/>
      <w:divBdr>
        <w:top w:val="none" w:sz="0" w:space="0" w:color="auto"/>
        <w:left w:val="none" w:sz="0" w:space="0" w:color="auto"/>
        <w:bottom w:val="none" w:sz="0" w:space="0" w:color="auto"/>
        <w:right w:val="none" w:sz="0" w:space="0" w:color="auto"/>
      </w:divBdr>
    </w:div>
    <w:div w:id="2096782640">
      <w:bodyDiv w:val="1"/>
      <w:marLeft w:val="0"/>
      <w:marRight w:val="0"/>
      <w:marTop w:val="0"/>
      <w:marBottom w:val="0"/>
      <w:divBdr>
        <w:top w:val="none" w:sz="0" w:space="0" w:color="auto"/>
        <w:left w:val="none" w:sz="0" w:space="0" w:color="auto"/>
        <w:bottom w:val="none" w:sz="0" w:space="0" w:color="auto"/>
        <w:right w:val="none" w:sz="0" w:space="0" w:color="auto"/>
      </w:divBdr>
    </w:div>
    <w:div w:id="2104061715">
      <w:bodyDiv w:val="1"/>
      <w:marLeft w:val="0"/>
      <w:marRight w:val="0"/>
      <w:marTop w:val="0"/>
      <w:marBottom w:val="0"/>
      <w:divBdr>
        <w:top w:val="none" w:sz="0" w:space="0" w:color="auto"/>
        <w:left w:val="none" w:sz="0" w:space="0" w:color="auto"/>
        <w:bottom w:val="none" w:sz="0" w:space="0" w:color="auto"/>
        <w:right w:val="none" w:sz="0" w:space="0" w:color="auto"/>
      </w:divBdr>
    </w:div>
    <w:div w:id="212049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13A81C0A8E2A44CA001A7208AA84FD9" ma:contentTypeVersion="9" ma:contentTypeDescription="Crear nuevo documento." ma:contentTypeScope="" ma:versionID="1e1bfc41ad2c3409f48f22bda00814bd">
  <xsd:schema xmlns:xsd="http://www.w3.org/2001/XMLSchema" xmlns:xs="http://www.w3.org/2001/XMLSchema" xmlns:p="http://schemas.microsoft.com/office/2006/metadata/properties" xmlns:ns2="44fbe28f-2c8c-4d1b-97b5-e3ee1eaf049c" targetNamespace="http://schemas.microsoft.com/office/2006/metadata/properties" ma:root="true" ma:fieldsID="d7d919c27c2cfd7a214200b0af908ba6" ns2:_="">
    <xsd:import namespace="44fbe28f-2c8c-4d1b-97b5-e3ee1eaf04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be28f-2c8c-4d1b-97b5-e3ee1eaf0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FD4A24-0E43-4525-82C7-031AE5084A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1B73A9-1CE3-4698-AF86-4544DF559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be28f-2c8c-4d1b-97b5-e3ee1eaf0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B7FF6-F0AD-4960-A0C8-D717B544E182}">
  <ds:schemaRefs>
    <ds:schemaRef ds:uri="http://schemas.openxmlformats.org/officeDocument/2006/bibliography"/>
  </ds:schemaRefs>
</ds:datastoreItem>
</file>

<file path=customXml/itemProps4.xml><?xml version="1.0" encoding="utf-8"?>
<ds:datastoreItem xmlns:ds="http://schemas.openxmlformats.org/officeDocument/2006/customXml" ds:itemID="{5C640332-42D2-4171-8FF2-273D571DA5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21</Pages>
  <Words>6293</Words>
  <Characters>34615</Characters>
  <Application>Microsoft Office Word</Application>
  <DocSecurity>0</DocSecurity>
  <Lines>288</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MREC</Company>
  <LinksUpToDate>false</LinksUpToDate>
  <CharactersWithSpaces>40827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roxana</dc:creator>
  <cp:lastModifiedBy>María Vanesa Pereyra Bonnet</cp:lastModifiedBy>
  <cp:revision>6</cp:revision>
  <cp:lastPrinted>2022-05-12T19:25:00Z</cp:lastPrinted>
  <dcterms:created xsi:type="dcterms:W3CDTF">2022-06-06T19:54:00Z</dcterms:created>
  <dcterms:modified xsi:type="dcterms:W3CDTF">2022-06-09T14:28:00Z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0x010100E13A81C0A8E2A44CA001A7208AA84FD9</vt:lpwstr>
  </property>
</Properties>
</file>